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517BC" w14:textId="77777777" w:rsidR="008C3DFA" w:rsidRPr="00C43E2B" w:rsidRDefault="008C3DFA" w:rsidP="00C43E2B">
      <w:pPr>
        <w:jc w:val="center"/>
        <w:rPr>
          <w:b/>
          <w:sz w:val="28"/>
          <w:u w:val="single"/>
        </w:rPr>
      </w:pPr>
      <w:r w:rsidRPr="00C43E2B">
        <w:rPr>
          <w:b/>
          <w:sz w:val="28"/>
        </w:rPr>
        <w:t>I</w:t>
      </w:r>
      <w:r w:rsidR="00C43E2B" w:rsidRPr="00C43E2B">
        <w:rPr>
          <w:b/>
          <w:sz w:val="28"/>
        </w:rPr>
        <w:t>NVENTORY</w:t>
      </w:r>
    </w:p>
    <w:p w14:paraId="3E0C5932" w14:textId="50F38242" w:rsidR="008C3DFA" w:rsidRPr="00F27302" w:rsidRDefault="00F97A03" w:rsidP="008C3DFA">
      <w:pPr>
        <w:pStyle w:val="ListParagraph"/>
        <w:numPr>
          <w:ilvl w:val="0"/>
          <w:numId w:val="1"/>
        </w:numPr>
        <w:rPr>
          <w:i/>
          <w:sz w:val="24"/>
        </w:rPr>
      </w:pPr>
      <w:r>
        <w:rPr>
          <w:i/>
          <w:sz w:val="24"/>
        </w:rPr>
        <w:t>Traffic light at the Route 122/26 intersection</w:t>
      </w:r>
    </w:p>
    <w:p w14:paraId="7AC69B18" w14:textId="3A7A15F1" w:rsidR="007D343E" w:rsidRPr="00F27302" w:rsidRDefault="00F97A03" w:rsidP="008C3DFA">
      <w:pPr>
        <w:pStyle w:val="ListParagraph"/>
        <w:numPr>
          <w:ilvl w:val="0"/>
          <w:numId w:val="1"/>
        </w:numPr>
        <w:rPr>
          <w:i/>
          <w:sz w:val="24"/>
        </w:rPr>
      </w:pPr>
      <w:r>
        <w:rPr>
          <w:i/>
          <w:sz w:val="24"/>
        </w:rPr>
        <w:t>Encourage/attract public transport options</w:t>
      </w:r>
    </w:p>
    <w:p w14:paraId="3038CFF2" w14:textId="71D754EC" w:rsidR="007D343E" w:rsidRPr="00F27302" w:rsidRDefault="00F97A03" w:rsidP="007D343E">
      <w:pPr>
        <w:pStyle w:val="ListParagraph"/>
        <w:numPr>
          <w:ilvl w:val="0"/>
          <w:numId w:val="1"/>
        </w:numPr>
        <w:rPr>
          <w:i/>
          <w:sz w:val="24"/>
        </w:rPr>
      </w:pPr>
      <w:r>
        <w:rPr>
          <w:i/>
          <w:sz w:val="24"/>
        </w:rPr>
        <w:t>Continue to support hiking trails, and ATV/Snowmobile trails</w:t>
      </w:r>
    </w:p>
    <w:p w14:paraId="0E8E43DE" w14:textId="77777777" w:rsidR="007D343E" w:rsidRPr="007D343E" w:rsidRDefault="007D343E">
      <w:pPr>
        <w:rPr>
          <w:sz w:val="24"/>
        </w:rPr>
      </w:pPr>
    </w:p>
    <w:p w14:paraId="02CE6409" w14:textId="77777777" w:rsidR="008C3DFA" w:rsidRPr="00CB32C2" w:rsidRDefault="008C3DFA" w:rsidP="007D343E">
      <w:pPr>
        <w:jc w:val="both"/>
        <w:rPr>
          <w:sz w:val="24"/>
        </w:rPr>
      </w:pPr>
      <w:r w:rsidRPr="00C43E2B">
        <w:rPr>
          <w:b/>
          <w:sz w:val="24"/>
        </w:rPr>
        <w:t>Introduction</w:t>
      </w:r>
    </w:p>
    <w:p w14:paraId="42E04C37" w14:textId="79B42748" w:rsidR="00393CB2" w:rsidRPr="00393CB2" w:rsidRDefault="00393CB2" w:rsidP="007D343E">
      <w:pPr>
        <w:jc w:val="both"/>
        <w:rPr>
          <w:sz w:val="24"/>
        </w:rPr>
      </w:pPr>
      <w:r w:rsidRPr="00393CB2">
        <w:rPr>
          <w:sz w:val="24"/>
        </w:rPr>
        <w:t xml:space="preserve">The location of transportation routes is important </w:t>
      </w:r>
      <w:r w:rsidR="00106E41">
        <w:rPr>
          <w:sz w:val="24"/>
        </w:rPr>
        <w:t xml:space="preserve">to </w:t>
      </w:r>
      <w:r w:rsidR="00A35365">
        <w:rPr>
          <w:sz w:val="24"/>
        </w:rPr>
        <w:t>Poland</w:t>
      </w:r>
      <w:r w:rsidR="00106E41">
        <w:rPr>
          <w:sz w:val="24"/>
        </w:rPr>
        <w:t>’s</w:t>
      </w:r>
      <w:r w:rsidRPr="00393CB2">
        <w:rPr>
          <w:sz w:val="24"/>
        </w:rPr>
        <w:t xml:space="preserve"> and the region's development patterns and overall economic well-being.  </w:t>
      </w:r>
      <w:r w:rsidR="00A35365">
        <w:rPr>
          <w:sz w:val="24"/>
        </w:rPr>
        <w:t>Poland</w:t>
      </w:r>
      <w:r w:rsidRPr="00393CB2">
        <w:rPr>
          <w:sz w:val="24"/>
        </w:rPr>
        <w:t>’</w:t>
      </w:r>
      <w:r>
        <w:rPr>
          <w:sz w:val="24"/>
        </w:rPr>
        <w:t>s</w:t>
      </w:r>
      <w:r w:rsidRPr="00393CB2">
        <w:rPr>
          <w:sz w:val="24"/>
        </w:rPr>
        <w:t xml:space="preserve"> transportation system consists of state, local and private roads, bridges, as well as </w:t>
      </w:r>
      <w:r w:rsidR="00106E41">
        <w:rPr>
          <w:sz w:val="24"/>
        </w:rPr>
        <w:t>bicycle, pedestrian,</w:t>
      </w:r>
      <w:r w:rsidR="00BA691F">
        <w:rPr>
          <w:sz w:val="24"/>
        </w:rPr>
        <w:t xml:space="preserve"> snowmobile, ATV,</w:t>
      </w:r>
      <w:r w:rsidR="00106E41">
        <w:rPr>
          <w:sz w:val="24"/>
        </w:rPr>
        <w:t xml:space="preserve"> transit, and </w:t>
      </w:r>
      <w:r w:rsidR="00A35365">
        <w:rPr>
          <w:sz w:val="24"/>
        </w:rPr>
        <w:t xml:space="preserve">rail </w:t>
      </w:r>
      <w:r w:rsidRPr="00393CB2">
        <w:rPr>
          <w:sz w:val="24"/>
        </w:rPr>
        <w:t>systems.  This multimodal system is extremely important to existing and future development characteristics, both at the local and regional levels.</w:t>
      </w:r>
    </w:p>
    <w:p w14:paraId="31D8B47F" w14:textId="77777777" w:rsidR="00CB32C2" w:rsidRPr="00393CB2" w:rsidRDefault="00CB32C2" w:rsidP="007D343E">
      <w:pPr>
        <w:jc w:val="both"/>
        <w:rPr>
          <w:sz w:val="28"/>
        </w:rPr>
      </w:pPr>
    </w:p>
    <w:p w14:paraId="619146CC" w14:textId="77777777" w:rsidR="008C3DFA" w:rsidRDefault="008C3DFA" w:rsidP="007D343E">
      <w:pPr>
        <w:jc w:val="both"/>
        <w:rPr>
          <w:b/>
          <w:sz w:val="24"/>
        </w:rPr>
      </w:pPr>
      <w:r w:rsidRPr="00C43E2B">
        <w:rPr>
          <w:b/>
          <w:sz w:val="24"/>
        </w:rPr>
        <w:t>Highway Classifications</w:t>
      </w:r>
    </w:p>
    <w:p w14:paraId="1D55F812" w14:textId="77777777" w:rsidR="00321FA5" w:rsidRPr="00321FA5" w:rsidRDefault="00321FA5" w:rsidP="007D343E">
      <w:pPr>
        <w:jc w:val="both"/>
        <w:rPr>
          <w:sz w:val="24"/>
        </w:rPr>
      </w:pPr>
      <w:r w:rsidRPr="00321FA5">
        <w:rPr>
          <w:sz w:val="24"/>
        </w:rPr>
        <w:t>The Maine Department of Transportation (MaineDOT) has classified hig</w:t>
      </w:r>
      <w:r w:rsidR="003911A9">
        <w:rPr>
          <w:sz w:val="24"/>
        </w:rPr>
        <w:t>hways based on functions within</w:t>
      </w:r>
      <w:r w:rsidR="004A7A5B">
        <w:rPr>
          <w:sz w:val="24"/>
        </w:rPr>
        <w:t xml:space="preserve"> </w:t>
      </w:r>
      <w:r w:rsidR="00A35365">
        <w:rPr>
          <w:sz w:val="24"/>
        </w:rPr>
        <w:t>Poland</w:t>
      </w:r>
      <w:r w:rsidRPr="00321FA5">
        <w:rPr>
          <w:sz w:val="24"/>
        </w:rPr>
        <w:t xml:space="preserve"> as </w:t>
      </w:r>
      <w:r w:rsidR="001A2C2A">
        <w:rPr>
          <w:sz w:val="24"/>
        </w:rPr>
        <w:t xml:space="preserve">Arterial, </w:t>
      </w:r>
      <w:r w:rsidRPr="00321FA5">
        <w:rPr>
          <w:sz w:val="24"/>
        </w:rPr>
        <w:t>Collector</w:t>
      </w:r>
      <w:r w:rsidR="00D30929">
        <w:rPr>
          <w:sz w:val="24"/>
        </w:rPr>
        <w:t xml:space="preserve"> </w:t>
      </w:r>
      <w:r w:rsidRPr="00321FA5">
        <w:rPr>
          <w:sz w:val="24"/>
        </w:rPr>
        <w:t>or Local</w:t>
      </w:r>
      <w:r w:rsidRPr="002E62AF">
        <w:rPr>
          <w:sz w:val="24"/>
        </w:rPr>
        <w:t xml:space="preserve">.  </w:t>
      </w:r>
      <w:r w:rsidR="00AE1A69">
        <w:rPr>
          <w:sz w:val="24"/>
        </w:rPr>
        <w:t xml:space="preserve">There are </w:t>
      </w:r>
      <w:r w:rsidR="00E636EF">
        <w:rPr>
          <w:sz w:val="24"/>
        </w:rPr>
        <w:t>14.15 miles of A</w:t>
      </w:r>
      <w:r w:rsidRPr="002E62AF">
        <w:rPr>
          <w:sz w:val="24"/>
        </w:rPr>
        <w:t xml:space="preserve">rterial </w:t>
      </w:r>
      <w:r w:rsidRPr="00E636EF">
        <w:rPr>
          <w:sz w:val="24"/>
        </w:rPr>
        <w:t>highway</w:t>
      </w:r>
      <w:r w:rsidR="00916966" w:rsidRPr="00E636EF">
        <w:rPr>
          <w:sz w:val="24"/>
        </w:rPr>
        <w:t>s</w:t>
      </w:r>
      <w:r w:rsidR="00AE1A69" w:rsidRPr="00E636EF">
        <w:rPr>
          <w:sz w:val="24"/>
        </w:rPr>
        <w:t xml:space="preserve"> in </w:t>
      </w:r>
      <w:r w:rsidR="00A35365" w:rsidRPr="00E636EF">
        <w:rPr>
          <w:sz w:val="24"/>
        </w:rPr>
        <w:t>Poland</w:t>
      </w:r>
      <w:r w:rsidR="002E62AF" w:rsidRPr="00E636EF">
        <w:rPr>
          <w:sz w:val="24"/>
        </w:rPr>
        <w:t xml:space="preserve">. </w:t>
      </w:r>
      <w:r w:rsidR="00A35365" w:rsidRPr="00E636EF">
        <w:rPr>
          <w:sz w:val="24"/>
        </w:rPr>
        <w:t>Poland</w:t>
      </w:r>
      <w:r w:rsidR="00AE1A69" w:rsidRPr="00E636EF">
        <w:rPr>
          <w:sz w:val="24"/>
        </w:rPr>
        <w:t xml:space="preserve"> has</w:t>
      </w:r>
      <w:r w:rsidRPr="00E636EF">
        <w:rPr>
          <w:sz w:val="24"/>
        </w:rPr>
        <w:t xml:space="preserve"> </w:t>
      </w:r>
      <w:r w:rsidR="00E636EF" w:rsidRPr="00E636EF">
        <w:rPr>
          <w:sz w:val="24"/>
        </w:rPr>
        <w:t xml:space="preserve">17.53 </w:t>
      </w:r>
      <w:r w:rsidR="00AE1A69" w:rsidRPr="00E636EF">
        <w:rPr>
          <w:sz w:val="24"/>
        </w:rPr>
        <w:t xml:space="preserve">miles of </w:t>
      </w:r>
      <w:r w:rsidR="00E636EF" w:rsidRPr="00E636EF">
        <w:rPr>
          <w:sz w:val="24"/>
        </w:rPr>
        <w:t>C</w:t>
      </w:r>
      <w:r w:rsidRPr="00E636EF">
        <w:rPr>
          <w:sz w:val="24"/>
        </w:rPr>
        <w:t>ollector highway, and</w:t>
      </w:r>
      <w:r w:rsidR="00AE1A69" w:rsidRPr="00E636EF">
        <w:rPr>
          <w:sz w:val="24"/>
        </w:rPr>
        <w:t xml:space="preserve"> </w:t>
      </w:r>
      <w:r w:rsidR="00E636EF" w:rsidRPr="00E636EF">
        <w:rPr>
          <w:sz w:val="24"/>
        </w:rPr>
        <w:t>55.63</w:t>
      </w:r>
      <w:r w:rsidR="00AE1A69" w:rsidRPr="00E636EF">
        <w:rPr>
          <w:sz w:val="24"/>
        </w:rPr>
        <w:t xml:space="preserve"> </w:t>
      </w:r>
      <w:r w:rsidRPr="00E636EF">
        <w:rPr>
          <w:sz w:val="24"/>
        </w:rPr>
        <w:t xml:space="preserve">miles of </w:t>
      </w:r>
      <w:r w:rsidR="00E636EF" w:rsidRPr="00E636EF">
        <w:rPr>
          <w:sz w:val="24"/>
        </w:rPr>
        <w:t>L</w:t>
      </w:r>
      <w:r w:rsidRPr="00E636EF">
        <w:rPr>
          <w:sz w:val="24"/>
        </w:rPr>
        <w:t xml:space="preserve">ocal </w:t>
      </w:r>
      <w:r w:rsidRPr="00AE1A69">
        <w:rPr>
          <w:sz w:val="24"/>
        </w:rPr>
        <w:t xml:space="preserve">roads.  Brief definitions of the highway functional classifications, as used by MaineDOT, are as </w:t>
      </w:r>
      <w:r w:rsidRPr="00321FA5">
        <w:rPr>
          <w:sz w:val="24"/>
        </w:rPr>
        <w:t>follows:</w:t>
      </w:r>
    </w:p>
    <w:p w14:paraId="061A9CF7" w14:textId="77777777" w:rsidR="00321FA5" w:rsidRPr="00321FA5" w:rsidRDefault="00321FA5" w:rsidP="007D343E">
      <w:pPr>
        <w:jc w:val="both"/>
        <w:rPr>
          <w:sz w:val="24"/>
        </w:rPr>
      </w:pPr>
    </w:p>
    <w:p w14:paraId="46045BB7" w14:textId="77777777" w:rsidR="00321FA5" w:rsidRPr="00321FA5" w:rsidRDefault="00321FA5" w:rsidP="007D343E">
      <w:pPr>
        <w:ind w:left="720"/>
        <w:jc w:val="both"/>
        <w:rPr>
          <w:sz w:val="24"/>
        </w:rPr>
      </w:pPr>
      <w:r w:rsidRPr="00321FA5">
        <w:rPr>
          <w:sz w:val="24"/>
        </w:rPr>
        <w:t>Arterial Highways:  The most important travel routes in the state.  These roads carry high speed, long distance traffic and attract a significant amount of federal funding.  The state is responsible for road repair, resurfacing and winter maintenance on Arterial highways.</w:t>
      </w:r>
      <w:r w:rsidR="00761EAF">
        <w:rPr>
          <w:sz w:val="24"/>
        </w:rPr>
        <w:t xml:space="preserve">  Mechanic Falls Road (Route 11/121), Bakerstown Road (Route 11), and Maine Street (Route 26) are Arterial Highways.</w:t>
      </w:r>
    </w:p>
    <w:p w14:paraId="303F46DC" w14:textId="77777777" w:rsidR="00321FA5" w:rsidRPr="00321FA5" w:rsidRDefault="00321FA5" w:rsidP="007D343E">
      <w:pPr>
        <w:ind w:left="720"/>
        <w:jc w:val="both"/>
        <w:rPr>
          <w:sz w:val="24"/>
        </w:rPr>
      </w:pPr>
    </w:p>
    <w:p w14:paraId="068E356D" w14:textId="77777777" w:rsidR="00321FA5" w:rsidRPr="00321FA5" w:rsidRDefault="00321FA5" w:rsidP="007D343E">
      <w:pPr>
        <w:ind w:left="720"/>
        <w:jc w:val="both"/>
        <w:rPr>
          <w:sz w:val="24"/>
        </w:rPr>
      </w:pPr>
      <w:r w:rsidRPr="00321FA5">
        <w:rPr>
          <w:sz w:val="24"/>
        </w:rPr>
        <w:t xml:space="preserve">Collector Highways:  These routes collect and distribute traffic from and to the arterial routes serving places of lower population densities, and they are somewhat removed </w:t>
      </w:r>
      <w:r w:rsidRPr="00761EAF">
        <w:rPr>
          <w:sz w:val="24"/>
        </w:rPr>
        <w:t>from main travel routes.</w:t>
      </w:r>
      <w:r w:rsidR="00672BC6" w:rsidRPr="00761EAF">
        <w:rPr>
          <w:sz w:val="24"/>
        </w:rPr>
        <w:t xml:space="preserve">  </w:t>
      </w:r>
      <w:r w:rsidR="00761EAF" w:rsidRPr="00761EAF">
        <w:rPr>
          <w:sz w:val="24"/>
        </w:rPr>
        <w:t xml:space="preserve">Spring Water </w:t>
      </w:r>
      <w:r w:rsidR="00CB32C2" w:rsidRPr="00761EAF">
        <w:rPr>
          <w:sz w:val="24"/>
        </w:rPr>
        <w:t>Road (Route 12</w:t>
      </w:r>
      <w:r w:rsidR="00761EAF" w:rsidRPr="00761EAF">
        <w:rPr>
          <w:sz w:val="24"/>
        </w:rPr>
        <w:t>2</w:t>
      </w:r>
      <w:r w:rsidR="00CB32C2" w:rsidRPr="00761EAF">
        <w:rPr>
          <w:sz w:val="24"/>
        </w:rPr>
        <w:t xml:space="preserve">) </w:t>
      </w:r>
      <w:r w:rsidR="00761EAF" w:rsidRPr="00761EAF">
        <w:rPr>
          <w:sz w:val="24"/>
        </w:rPr>
        <w:t>is</w:t>
      </w:r>
      <w:r w:rsidR="00CB32C2" w:rsidRPr="00761EAF">
        <w:rPr>
          <w:sz w:val="24"/>
        </w:rPr>
        <w:t xml:space="preserve"> the only </w:t>
      </w:r>
      <w:r w:rsidR="00761EAF" w:rsidRPr="00761EAF">
        <w:rPr>
          <w:sz w:val="24"/>
        </w:rPr>
        <w:t>Major Collector Highway</w:t>
      </w:r>
      <w:r w:rsidR="00CB32C2" w:rsidRPr="00761EAF">
        <w:rPr>
          <w:sz w:val="24"/>
        </w:rPr>
        <w:t xml:space="preserve"> in </w:t>
      </w:r>
      <w:r w:rsidR="00A35365" w:rsidRPr="00761EAF">
        <w:rPr>
          <w:sz w:val="24"/>
        </w:rPr>
        <w:t>Poland</w:t>
      </w:r>
      <w:r w:rsidR="00CB32C2" w:rsidRPr="00761EAF">
        <w:rPr>
          <w:sz w:val="24"/>
        </w:rPr>
        <w:t xml:space="preserve">.  </w:t>
      </w:r>
      <w:r w:rsidR="00761EAF" w:rsidRPr="00761EAF">
        <w:rPr>
          <w:sz w:val="24"/>
        </w:rPr>
        <w:t xml:space="preserve">Megquier Hill Road and White Oak Hill Road </w:t>
      </w:r>
      <w:r w:rsidR="00672BC6" w:rsidRPr="00761EAF">
        <w:rPr>
          <w:sz w:val="24"/>
        </w:rPr>
        <w:t xml:space="preserve">are </w:t>
      </w:r>
      <w:r w:rsidR="00761EAF">
        <w:rPr>
          <w:sz w:val="24"/>
        </w:rPr>
        <w:t>Minor</w:t>
      </w:r>
      <w:r w:rsidR="00CB32C2" w:rsidRPr="00761EAF">
        <w:rPr>
          <w:sz w:val="24"/>
        </w:rPr>
        <w:t xml:space="preserve"> </w:t>
      </w:r>
      <w:r w:rsidR="00F950B9" w:rsidRPr="00761EAF">
        <w:rPr>
          <w:sz w:val="24"/>
        </w:rPr>
        <w:t>C</w:t>
      </w:r>
      <w:r w:rsidR="00672BC6" w:rsidRPr="00761EAF">
        <w:rPr>
          <w:sz w:val="24"/>
        </w:rPr>
        <w:t xml:space="preserve">ollector </w:t>
      </w:r>
      <w:r w:rsidR="00672BC6" w:rsidRPr="00672BC6">
        <w:rPr>
          <w:sz w:val="24"/>
        </w:rPr>
        <w:t>Highways</w:t>
      </w:r>
      <w:r w:rsidRPr="00672BC6">
        <w:rPr>
          <w:sz w:val="24"/>
        </w:rPr>
        <w:t xml:space="preserve">. </w:t>
      </w:r>
      <w:r w:rsidR="00F950B9">
        <w:rPr>
          <w:sz w:val="24"/>
        </w:rPr>
        <w:t xml:space="preserve"> </w:t>
      </w:r>
      <w:r w:rsidRPr="00672BC6">
        <w:rPr>
          <w:sz w:val="24"/>
        </w:rPr>
        <w:t>Typically the State is resp</w:t>
      </w:r>
      <w:r w:rsidRPr="00321FA5">
        <w:rPr>
          <w:sz w:val="24"/>
        </w:rPr>
        <w:t>onsible for road repair and resurfacing on all state roads.  However, the state is only responsible for the winter maintenance responsibility of state roads in nonurban areas.</w:t>
      </w:r>
    </w:p>
    <w:p w14:paraId="18A43F5D" w14:textId="77777777" w:rsidR="00321FA5" w:rsidRPr="00321FA5" w:rsidRDefault="00321FA5" w:rsidP="007D343E">
      <w:pPr>
        <w:ind w:left="720"/>
        <w:jc w:val="both"/>
        <w:rPr>
          <w:sz w:val="24"/>
        </w:rPr>
      </w:pPr>
    </w:p>
    <w:p w14:paraId="701F7F11" w14:textId="77777777" w:rsidR="00321FA5" w:rsidRPr="00321FA5" w:rsidRDefault="00321FA5" w:rsidP="007D343E">
      <w:pPr>
        <w:ind w:left="720"/>
        <w:jc w:val="both"/>
        <w:rPr>
          <w:sz w:val="24"/>
        </w:rPr>
      </w:pPr>
      <w:r w:rsidRPr="00321FA5">
        <w:rPr>
          <w:sz w:val="24"/>
        </w:rPr>
        <w:t>Local Roads:  Local roads are designed primarily to serve adjacent land areas and usually carry low volumes of traffic.  The town is responsible for both summer and winter maintenance of local roads.</w:t>
      </w:r>
    </w:p>
    <w:p w14:paraId="035A966E" w14:textId="77777777" w:rsidR="00321FA5" w:rsidRDefault="00321FA5" w:rsidP="007D343E">
      <w:pPr>
        <w:jc w:val="both"/>
        <w:rPr>
          <w:sz w:val="24"/>
        </w:rPr>
      </w:pPr>
    </w:p>
    <w:p w14:paraId="6EE04DF3" w14:textId="77777777" w:rsidR="00461776" w:rsidRDefault="00461776">
      <w:pPr>
        <w:rPr>
          <w:b/>
          <w:sz w:val="24"/>
        </w:rPr>
      </w:pPr>
      <w:r>
        <w:rPr>
          <w:b/>
          <w:sz w:val="24"/>
        </w:rPr>
        <w:br w:type="page"/>
      </w:r>
    </w:p>
    <w:p w14:paraId="4549B920" w14:textId="5F0F73F4" w:rsidR="00DB3DE3" w:rsidRPr="00C43E2B" w:rsidRDefault="00DB3DE3" w:rsidP="007D343E">
      <w:pPr>
        <w:jc w:val="both"/>
        <w:rPr>
          <w:b/>
          <w:sz w:val="24"/>
        </w:rPr>
      </w:pPr>
      <w:r w:rsidRPr="00C43E2B">
        <w:rPr>
          <w:b/>
          <w:sz w:val="24"/>
        </w:rPr>
        <w:lastRenderedPageBreak/>
        <w:t>Public Road Conditions</w:t>
      </w:r>
    </w:p>
    <w:p w14:paraId="464634B3" w14:textId="77777777" w:rsidR="00872D7B" w:rsidRPr="00A11180" w:rsidRDefault="00872D7B" w:rsidP="00872D7B">
      <w:pPr>
        <w:jc w:val="both"/>
        <w:rPr>
          <w:sz w:val="24"/>
        </w:rPr>
      </w:pPr>
      <w:r w:rsidRPr="00A11180">
        <w:rPr>
          <w:sz w:val="24"/>
        </w:rPr>
        <w:t>The following table shows the road inventory data</w:t>
      </w:r>
      <w:r w:rsidR="001C38E0">
        <w:rPr>
          <w:sz w:val="24"/>
        </w:rPr>
        <w:t xml:space="preserve"> provided by the town of </w:t>
      </w:r>
      <w:r w:rsidR="001C38E0" w:rsidRPr="00263F1B">
        <w:rPr>
          <w:sz w:val="24"/>
        </w:rPr>
        <w:t>Poland (roads highlighted in yellow are private roads)</w:t>
      </w:r>
      <w:r w:rsidRPr="00263F1B">
        <w:rPr>
          <w:sz w:val="24"/>
        </w:rPr>
        <w:t>:</w:t>
      </w:r>
    </w:p>
    <w:p w14:paraId="0E608B2D" w14:textId="77777777" w:rsidR="00DB3DE3" w:rsidRDefault="00DB3DE3" w:rsidP="007D343E">
      <w:pPr>
        <w:jc w:val="both"/>
        <w:rPr>
          <w:sz w:val="24"/>
        </w:rPr>
      </w:pPr>
    </w:p>
    <w:tbl>
      <w:tblPr>
        <w:tblW w:w="8240" w:type="dxa"/>
        <w:jc w:val="center"/>
        <w:tblLook w:val="04A0" w:firstRow="1" w:lastRow="0" w:firstColumn="1" w:lastColumn="0" w:noHBand="0" w:noVBand="1"/>
      </w:tblPr>
      <w:tblGrid>
        <w:gridCol w:w="3413"/>
        <w:gridCol w:w="4827"/>
      </w:tblGrid>
      <w:tr w:rsidR="00FA43CA" w:rsidRPr="00FA43CA" w14:paraId="1954C17E" w14:textId="77777777" w:rsidTr="00FA43CA">
        <w:trPr>
          <w:trHeight w:val="315"/>
          <w:jc w:val="center"/>
        </w:trPr>
        <w:tc>
          <w:tcPr>
            <w:tcW w:w="82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C7F027" w14:textId="77777777" w:rsidR="00FA43CA" w:rsidRPr="00FA43CA" w:rsidRDefault="00FA43CA" w:rsidP="00FA43CA">
            <w:pPr>
              <w:jc w:val="center"/>
              <w:rPr>
                <w:rFonts w:ascii="Arial" w:eastAsia="Times New Roman" w:hAnsi="Arial" w:cs="Arial"/>
                <w:b/>
                <w:bCs/>
                <w:sz w:val="24"/>
                <w:szCs w:val="24"/>
              </w:rPr>
            </w:pPr>
            <w:r w:rsidRPr="00FA43CA">
              <w:rPr>
                <w:rFonts w:ascii="Arial" w:eastAsia="Times New Roman" w:hAnsi="Arial" w:cs="Arial"/>
                <w:b/>
                <w:bCs/>
                <w:sz w:val="24"/>
                <w:szCs w:val="24"/>
              </w:rPr>
              <w:t>Town of Poland Road Survey</w:t>
            </w:r>
          </w:p>
        </w:tc>
      </w:tr>
      <w:tr w:rsidR="00FA43CA" w:rsidRPr="00FA43CA" w14:paraId="6DAD3DA3"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638FB086" w14:textId="77777777" w:rsidR="00FA43CA" w:rsidRPr="00FA43CA" w:rsidRDefault="00FA43CA" w:rsidP="00FA43CA">
            <w:pPr>
              <w:rPr>
                <w:rFonts w:ascii="Arial" w:eastAsia="Times New Roman" w:hAnsi="Arial" w:cs="Arial"/>
                <w:b/>
                <w:bCs/>
                <w:sz w:val="20"/>
                <w:szCs w:val="20"/>
              </w:rPr>
            </w:pPr>
            <w:r w:rsidRPr="00FA43CA">
              <w:rPr>
                <w:rFonts w:ascii="Arial" w:eastAsia="Times New Roman" w:hAnsi="Arial" w:cs="Arial"/>
                <w:b/>
                <w:bCs/>
                <w:sz w:val="20"/>
                <w:szCs w:val="20"/>
              </w:rPr>
              <w:t>ROAD NAMES</w:t>
            </w:r>
          </w:p>
        </w:tc>
        <w:tc>
          <w:tcPr>
            <w:tcW w:w="4827" w:type="dxa"/>
            <w:tcBorders>
              <w:top w:val="nil"/>
              <w:left w:val="nil"/>
              <w:bottom w:val="single" w:sz="4" w:space="0" w:color="auto"/>
              <w:right w:val="single" w:sz="4" w:space="0" w:color="auto"/>
            </w:tcBorders>
            <w:shd w:val="clear" w:color="auto" w:fill="auto"/>
            <w:noWrap/>
            <w:vAlign w:val="bottom"/>
            <w:hideMark/>
          </w:tcPr>
          <w:p w14:paraId="1A73F5E6" w14:textId="77777777" w:rsidR="00FA43CA" w:rsidRPr="00FA43CA" w:rsidRDefault="00FA43CA" w:rsidP="00FA43CA">
            <w:pPr>
              <w:rPr>
                <w:rFonts w:ascii="Arial" w:eastAsia="Times New Roman" w:hAnsi="Arial" w:cs="Arial"/>
                <w:b/>
                <w:bCs/>
                <w:sz w:val="20"/>
                <w:szCs w:val="20"/>
              </w:rPr>
            </w:pPr>
            <w:r w:rsidRPr="00FA43CA">
              <w:rPr>
                <w:rFonts w:ascii="Arial" w:eastAsia="Times New Roman" w:hAnsi="Arial" w:cs="Arial"/>
                <w:b/>
                <w:bCs/>
                <w:sz w:val="20"/>
                <w:szCs w:val="20"/>
              </w:rPr>
              <w:t>LOCATION</w:t>
            </w:r>
          </w:p>
        </w:tc>
      </w:tr>
      <w:tr w:rsidR="00FA43CA" w:rsidRPr="00FA43CA" w14:paraId="769DD746"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2A228230"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 xml:space="preserve">ABRAMS LANE </w:t>
            </w:r>
          </w:p>
        </w:tc>
        <w:tc>
          <w:tcPr>
            <w:tcW w:w="4827" w:type="dxa"/>
            <w:tcBorders>
              <w:top w:val="nil"/>
              <w:left w:val="nil"/>
              <w:bottom w:val="single" w:sz="4" w:space="0" w:color="auto"/>
              <w:right w:val="single" w:sz="4" w:space="0" w:color="auto"/>
            </w:tcBorders>
            <w:shd w:val="clear" w:color="auto" w:fill="auto"/>
            <w:noWrap/>
            <w:vAlign w:val="bottom"/>
            <w:hideMark/>
          </w:tcPr>
          <w:p w14:paraId="08E93B8A" w14:textId="7F445D5F"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JOHNSON HILL R</w:t>
            </w:r>
            <w:r w:rsidR="000D1CDD">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585AF090"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205896D6"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AGASSIZ VILLAGE LANE</w:t>
            </w:r>
          </w:p>
        </w:tc>
        <w:tc>
          <w:tcPr>
            <w:tcW w:w="4827" w:type="dxa"/>
            <w:tcBorders>
              <w:top w:val="nil"/>
              <w:left w:val="nil"/>
              <w:bottom w:val="single" w:sz="4" w:space="0" w:color="auto"/>
              <w:right w:val="single" w:sz="4" w:space="0" w:color="auto"/>
            </w:tcBorders>
            <w:shd w:val="clear" w:color="auto" w:fill="auto"/>
            <w:noWrap/>
            <w:vAlign w:val="bottom"/>
            <w:hideMark/>
          </w:tcPr>
          <w:p w14:paraId="019F53B5"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JOHNSON HILL ROAD</w:t>
            </w:r>
          </w:p>
        </w:tc>
      </w:tr>
      <w:tr w:rsidR="00FA43CA" w:rsidRPr="00FA43CA" w14:paraId="7E5698CE"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33CBABCA"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AGGREGATE ROAD</w:t>
            </w:r>
          </w:p>
        </w:tc>
        <w:tc>
          <w:tcPr>
            <w:tcW w:w="4827" w:type="dxa"/>
            <w:tcBorders>
              <w:top w:val="nil"/>
              <w:left w:val="nil"/>
              <w:bottom w:val="single" w:sz="4" w:space="0" w:color="auto"/>
              <w:right w:val="single" w:sz="4" w:space="0" w:color="auto"/>
            </w:tcBorders>
            <w:shd w:val="clear" w:color="auto" w:fill="auto"/>
            <w:noWrap/>
            <w:vAlign w:val="bottom"/>
            <w:hideMark/>
          </w:tcPr>
          <w:p w14:paraId="278A43C5" w14:textId="2B828E70"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TOWN GARAGE TO MAINE ST</w:t>
            </w:r>
            <w:r w:rsidR="000C2D7D">
              <w:rPr>
                <w:rFonts w:ascii="Arial" w:eastAsia="Times New Roman" w:hAnsi="Arial" w:cs="Arial"/>
                <w:sz w:val="18"/>
                <w:szCs w:val="18"/>
              </w:rPr>
              <w:t>REET</w:t>
            </w:r>
          </w:p>
        </w:tc>
      </w:tr>
      <w:tr w:rsidR="00FA43CA" w:rsidRPr="00FA43CA" w14:paraId="2D5B2B69"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5B311889"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ALEXANDER LANE</w:t>
            </w:r>
          </w:p>
        </w:tc>
        <w:tc>
          <w:tcPr>
            <w:tcW w:w="4827" w:type="dxa"/>
            <w:tcBorders>
              <w:top w:val="nil"/>
              <w:left w:val="nil"/>
              <w:bottom w:val="single" w:sz="4" w:space="0" w:color="auto"/>
              <w:right w:val="single" w:sz="4" w:space="0" w:color="auto"/>
            </w:tcBorders>
            <w:shd w:val="clear" w:color="auto" w:fill="auto"/>
            <w:noWrap/>
            <w:vAlign w:val="bottom"/>
            <w:hideMark/>
          </w:tcPr>
          <w:p w14:paraId="058729CC"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MAPLE LANE</w:t>
            </w:r>
          </w:p>
        </w:tc>
      </w:tr>
      <w:tr w:rsidR="00FA43CA" w:rsidRPr="00FA43CA" w14:paraId="3823B2C3"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1D9D2CBE"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AMANDA CIRCLE</w:t>
            </w:r>
          </w:p>
        </w:tc>
        <w:tc>
          <w:tcPr>
            <w:tcW w:w="4827" w:type="dxa"/>
            <w:tcBorders>
              <w:top w:val="nil"/>
              <w:left w:val="nil"/>
              <w:bottom w:val="single" w:sz="4" w:space="0" w:color="auto"/>
              <w:right w:val="single" w:sz="4" w:space="0" w:color="auto"/>
            </w:tcBorders>
            <w:shd w:val="clear" w:color="auto" w:fill="auto"/>
            <w:noWrap/>
            <w:vAlign w:val="bottom"/>
            <w:hideMark/>
          </w:tcPr>
          <w:p w14:paraId="31CA4772" w14:textId="473C89E5"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SPRING WATER R</w:t>
            </w:r>
            <w:r w:rsidR="000D1CDD">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1E265298"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C8DAE38"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AMVET ROAD</w:t>
            </w:r>
          </w:p>
        </w:tc>
        <w:tc>
          <w:tcPr>
            <w:tcW w:w="4827" w:type="dxa"/>
            <w:tcBorders>
              <w:top w:val="nil"/>
              <w:left w:val="nil"/>
              <w:bottom w:val="single" w:sz="4" w:space="0" w:color="auto"/>
              <w:right w:val="single" w:sz="4" w:space="0" w:color="auto"/>
            </w:tcBorders>
            <w:shd w:val="clear" w:color="auto" w:fill="auto"/>
            <w:noWrap/>
            <w:vAlign w:val="bottom"/>
            <w:hideMark/>
          </w:tcPr>
          <w:p w14:paraId="726169D7" w14:textId="51845CFC"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CLEVE TRIPP R</w:t>
            </w:r>
            <w:r w:rsidR="000D1CDD">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2A4EF926"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3F3B63DD"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AMY STREET</w:t>
            </w:r>
          </w:p>
        </w:tc>
        <w:tc>
          <w:tcPr>
            <w:tcW w:w="4827" w:type="dxa"/>
            <w:tcBorders>
              <w:top w:val="nil"/>
              <w:left w:val="nil"/>
              <w:bottom w:val="single" w:sz="4" w:space="0" w:color="auto"/>
              <w:right w:val="single" w:sz="4" w:space="0" w:color="auto"/>
            </w:tcBorders>
            <w:shd w:val="clear" w:color="auto" w:fill="auto"/>
            <w:noWrap/>
            <w:vAlign w:val="bottom"/>
            <w:hideMark/>
          </w:tcPr>
          <w:p w14:paraId="6472FC89" w14:textId="4EA4EE0D"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BROOKDALE VIL</w:t>
            </w:r>
            <w:r w:rsidR="000C2D7D">
              <w:rPr>
                <w:rFonts w:ascii="Arial" w:eastAsia="Times New Roman" w:hAnsi="Arial" w:cs="Arial"/>
                <w:sz w:val="18"/>
                <w:szCs w:val="18"/>
              </w:rPr>
              <w:t>LLAGE</w:t>
            </w:r>
          </w:p>
        </w:tc>
      </w:tr>
      <w:tr w:rsidR="00FA43CA" w:rsidRPr="00FA43CA" w14:paraId="76D5FEDF"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32B8F76E"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ANDREW STREET</w:t>
            </w:r>
          </w:p>
        </w:tc>
        <w:tc>
          <w:tcPr>
            <w:tcW w:w="4827" w:type="dxa"/>
            <w:tcBorders>
              <w:top w:val="nil"/>
              <w:left w:val="nil"/>
              <w:bottom w:val="single" w:sz="4" w:space="0" w:color="auto"/>
              <w:right w:val="single" w:sz="4" w:space="0" w:color="auto"/>
            </w:tcBorders>
            <w:shd w:val="clear" w:color="auto" w:fill="auto"/>
            <w:noWrap/>
            <w:vAlign w:val="bottom"/>
            <w:hideMark/>
          </w:tcPr>
          <w:p w14:paraId="7CF8FB84" w14:textId="3F6FA638"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BROOKDALE VIL</w:t>
            </w:r>
            <w:r w:rsidR="000C2D7D">
              <w:rPr>
                <w:rFonts w:ascii="Arial" w:eastAsia="Times New Roman" w:hAnsi="Arial" w:cs="Arial"/>
                <w:sz w:val="18"/>
                <w:szCs w:val="18"/>
              </w:rPr>
              <w:t>LLAGE</w:t>
            </w:r>
          </w:p>
        </w:tc>
      </w:tr>
      <w:tr w:rsidR="00FA43CA" w:rsidRPr="00FA43CA" w14:paraId="17AE47EC"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0A9F9E09"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ANN STREET</w:t>
            </w:r>
          </w:p>
        </w:tc>
        <w:tc>
          <w:tcPr>
            <w:tcW w:w="4827" w:type="dxa"/>
            <w:tcBorders>
              <w:top w:val="nil"/>
              <w:left w:val="nil"/>
              <w:bottom w:val="single" w:sz="4" w:space="0" w:color="auto"/>
              <w:right w:val="single" w:sz="4" w:space="0" w:color="auto"/>
            </w:tcBorders>
            <w:shd w:val="clear" w:color="auto" w:fill="auto"/>
            <w:noWrap/>
            <w:vAlign w:val="bottom"/>
            <w:hideMark/>
          </w:tcPr>
          <w:p w14:paraId="287E7DD6" w14:textId="6E4CA0DB"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BROOKDALE VIL</w:t>
            </w:r>
            <w:r w:rsidR="000C2D7D">
              <w:rPr>
                <w:rFonts w:ascii="Arial" w:eastAsia="Times New Roman" w:hAnsi="Arial" w:cs="Arial"/>
                <w:sz w:val="18"/>
                <w:szCs w:val="18"/>
              </w:rPr>
              <w:t>LLAGE</w:t>
            </w:r>
          </w:p>
        </w:tc>
      </w:tr>
      <w:tr w:rsidR="00FA43CA" w:rsidRPr="00FA43CA" w14:paraId="0417583F"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1409DFA9"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APPLE BLOSSOM DRIVE</w:t>
            </w:r>
          </w:p>
        </w:tc>
        <w:tc>
          <w:tcPr>
            <w:tcW w:w="4827" w:type="dxa"/>
            <w:tcBorders>
              <w:top w:val="nil"/>
              <w:left w:val="nil"/>
              <w:bottom w:val="single" w:sz="4" w:space="0" w:color="auto"/>
              <w:right w:val="single" w:sz="4" w:space="0" w:color="auto"/>
            </w:tcBorders>
            <w:shd w:val="clear" w:color="auto" w:fill="auto"/>
            <w:noWrap/>
            <w:vAlign w:val="bottom"/>
            <w:hideMark/>
          </w:tcPr>
          <w:p w14:paraId="59D60F57" w14:textId="5C7CAE72"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POLAND CRNR R</w:t>
            </w:r>
            <w:r w:rsidR="000D1CDD">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0D4880B2"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0EA121FC"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ARTHUR'S WAY</w:t>
            </w:r>
          </w:p>
        </w:tc>
        <w:tc>
          <w:tcPr>
            <w:tcW w:w="4827" w:type="dxa"/>
            <w:tcBorders>
              <w:top w:val="nil"/>
              <w:left w:val="nil"/>
              <w:bottom w:val="single" w:sz="4" w:space="0" w:color="auto"/>
              <w:right w:val="single" w:sz="4" w:space="0" w:color="auto"/>
            </w:tcBorders>
            <w:shd w:val="clear" w:color="auto" w:fill="auto"/>
            <w:noWrap/>
            <w:vAlign w:val="bottom"/>
            <w:hideMark/>
          </w:tcPr>
          <w:p w14:paraId="56A183C2"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LEWISTON JCT. ROAD</w:t>
            </w:r>
          </w:p>
        </w:tc>
      </w:tr>
      <w:tr w:rsidR="00FA43CA" w:rsidRPr="00FA43CA" w14:paraId="53831D16"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317DF0A0"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ASH DRIVE</w:t>
            </w:r>
          </w:p>
        </w:tc>
        <w:tc>
          <w:tcPr>
            <w:tcW w:w="4827" w:type="dxa"/>
            <w:tcBorders>
              <w:top w:val="nil"/>
              <w:left w:val="nil"/>
              <w:bottom w:val="single" w:sz="4" w:space="0" w:color="auto"/>
              <w:right w:val="single" w:sz="4" w:space="0" w:color="auto"/>
            </w:tcBorders>
            <w:shd w:val="clear" w:color="auto" w:fill="auto"/>
            <w:noWrap/>
            <w:vAlign w:val="bottom"/>
            <w:hideMark/>
          </w:tcPr>
          <w:p w14:paraId="4784FA4C" w14:textId="7DB382E9"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C</w:t>
            </w:r>
            <w:r w:rsidR="000C2D7D">
              <w:rPr>
                <w:rFonts w:ascii="Arial" w:eastAsia="Times New Roman" w:hAnsi="Arial" w:cs="Arial"/>
                <w:sz w:val="18"/>
                <w:szCs w:val="18"/>
              </w:rPr>
              <w:t>OU</w:t>
            </w:r>
            <w:r w:rsidRPr="00FA43CA">
              <w:rPr>
                <w:rFonts w:ascii="Arial" w:eastAsia="Times New Roman" w:hAnsi="Arial" w:cs="Arial"/>
                <w:sz w:val="18"/>
                <w:szCs w:val="18"/>
              </w:rPr>
              <w:t>NTRY VIL</w:t>
            </w:r>
            <w:r w:rsidR="000C2D7D">
              <w:rPr>
                <w:rFonts w:ascii="Arial" w:eastAsia="Times New Roman" w:hAnsi="Arial" w:cs="Arial"/>
                <w:sz w:val="18"/>
                <w:szCs w:val="18"/>
              </w:rPr>
              <w:t>LAGE</w:t>
            </w:r>
            <w:r w:rsidRPr="00FA43CA">
              <w:rPr>
                <w:rFonts w:ascii="Arial" w:eastAsia="Times New Roman" w:hAnsi="Arial" w:cs="Arial"/>
                <w:sz w:val="18"/>
                <w:szCs w:val="18"/>
              </w:rPr>
              <w:t xml:space="preserve"> TRLR PK</w:t>
            </w:r>
          </w:p>
        </w:tc>
      </w:tr>
      <w:tr w:rsidR="00FA43CA" w:rsidRPr="00FA43CA" w14:paraId="53D865C0"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67FFA8E9"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ASPEN WAY</w:t>
            </w:r>
          </w:p>
        </w:tc>
        <w:tc>
          <w:tcPr>
            <w:tcW w:w="4827" w:type="dxa"/>
            <w:tcBorders>
              <w:top w:val="nil"/>
              <w:left w:val="nil"/>
              <w:bottom w:val="single" w:sz="4" w:space="0" w:color="auto"/>
              <w:right w:val="single" w:sz="4" w:space="0" w:color="auto"/>
            </w:tcBorders>
            <w:shd w:val="clear" w:color="auto" w:fill="auto"/>
            <w:noWrap/>
            <w:vAlign w:val="bottom"/>
            <w:hideMark/>
          </w:tcPr>
          <w:p w14:paraId="55FFDD44"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WEST CRESTWOOD</w:t>
            </w:r>
          </w:p>
        </w:tc>
      </w:tr>
      <w:tr w:rsidR="00FA43CA" w:rsidRPr="00FA43CA" w14:paraId="7BAC9695"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2FC44DBE"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AUCTION DRIVE</w:t>
            </w:r>
          </w:p>
        </w:tc>
        <w:tc>
          <w:tcPr>
            <w:tcW w:w="4827" w:type="dxa"/>
            <w:tcBorders>
              <w:top w:val="nil"/>
              <w:left w:val="nil"/>
              <w:bottom w:val="single" w:sz="4" w:space="0" w:color="auto"/>
              <w:right w:val="single" w:sz="4" w:space="0" w:color="auto"/>
            </w:tcBorders>
            <w:shd w:val="clear" w:color="auto" w:fill="auto"/>
            <w:noWrap/>
            <w:vAlign w:val="bottom"/>
            <w:hideMark/>
          </w:tcPr>
          <w:p w14:paraId="18E74772"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PLAINS ROAD</w:t>
            </w:r>
          </w:p>
        </w:tc>
      </w:tr>
      <w:tr w:rsidR="00FA43CA" w:rsidRPr="00FA43CA" w14:paraId="1FC34619"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2719DED9"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AUGUST STREET</w:t>
            </w:r>
          </w:p>
        </w:tc>
        <w:tc>
          <w:tcPr>
            <w:tcW w:w="4827" w:type="dxa"/>
            <w:tcBorders>
              <w:top w:val="nil"/>
              <w:left w:val="nil"/>
              <w:bottom w:val="single" w:sz="4" w:space="0" w:color="auto"/>
              <w:right w:val="single" w:sz="4" w:space="0" w:color="auto"/>
            </w:tcBorders>
            <w:shd w:val="clear" w:color="auto" w:fill="auto"/>
            <w:noWrap/>
            <w:vAlign w:val="bottom"/>
            <w:hideMark/>
          </w:tcPr>
          <w:p w14:paraId="2686E31B" w14:textId="3C790904"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BROOKDALE VIL</w:t>
            </w:r>
            <w:r w:rsidR="000C2D7D">
              <w:rPr>
                <w:rFonts w:ascii="Arial" w:eastAsia="Times New Roman" w:hAnsi="Arial" w:cs="Arial"/>
                <w:sz w:val="18"/>
                <w:szCs w:val="18"/>
              </w:rPr>
              <w:t>LAGE</w:t>
            </w:r>
          </w:p>
        </w:tc>
      </w:tr>
      <w:tr w:rsidR="00FA43CA" w:rsidRPr="00FA43CA" w14:paraId="59776DCF"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2164E4E8"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AUTUMN DRIVE</w:t>
            </w:r>
          </w:p>
        </w:tc>
        <w:tc>
          <w:tcPr>
            <w:tcW w:w="4827" w:type="dxa"/>
            <w:tcBorders>
              <w:top w:val="nil"/>
              <w:left w:val="nil"/>
              <w:bottom w:val="single" w:sz="4" w:space="0" w:color="auto"/>
              <w:right w:val="single" w:sz="4" w:space="0" w:color="auto"/>
            </w:tcBorders>
            <w:shd w:val="clear" w:color="auto" w:fill="auto"/>
            <w:noWrap/>
            <w:vAlign w:val="bottom"/>
            <w:hideMark/>
          </w:tcPr>
          <w:p w14:paraId="36AE581F"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CARPENTER ROAD</w:t>
            </w:r>
          </w:p>
        </w:tc>
      </w:tr>
      <w:tr w:rsidR="00FA43CA" w:rsidRPr="00FA43CA" w14:paraId="340605F7"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55BC8227"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BACKWOOD DRIVE</w:t>
            </w:r>
          </w:p>
        </w:tc>
        <w:tc>
          <w:tcPr>
            <w:tcW w:w="4827" w:type="dxa"/>
            <w:tcBorders>
              <w:top w:val="nil"/>
              <w:left w:val="nil"/>
              <w:bottom w:val="single" w:sz="4" w:space="0" w:color="auto"/>
              <w:right w:val="single" w:sz="4" w:space="0" w:color="auto"/>
            </w:tcBorders>
            <w:shd w:val="clear" w:color="auto" w:fill="auto"/>
            <w:noWrap/>
            <w:vAlign w:val="bottom"/>
            <w:hideMark/>
          </w:tcPr>
          <w:p w14:paraId="3BD9F7D9" w14:textId="659F5FB1"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EMPIRE R</w:t>
            </w:r>
            <w:r w:rsidR="000D1CDD">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73B7B6A1"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661FAF2B"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BAILEY HILL ROAD</w:t>
            </w:r>
          </w:p>
        </w:tc>
        <w:tc>
          <w:tcPr>
            <w:tcW w:w="4827" w:type="dxa"/>
            <w:tcBorders>
              <w:top w:val="nil"/>
              <w:left w:val="nil"/>
              <w:bottom w:val="single" w:sz="4" w:space="0" w:color="auto"/>
              <w:right w:val="single" w:sz="4" w:space="0" w:color="auto"/>
            </w:tcBorders>
            <w:shd w:val="clear" w:color="auto" w:fill="auto"/>
            <w:noWrap/>
            <w:vAlign w:val="bottom"/>
            <w:hideMark/>
          </w:tcPr>
          <w:p w14:paraId="688FE7AD" w14:textId="2A2BB0F8"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HARRIS HILL ROAD/PLAINS R</w:t>
            </w:r>
            <w:r w:rsidR="000D1CDD">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2951E16C"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69E63612"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BAKERSTOWN RD</w:t>
            </w:r>
          </w:p>
        </w:tc>
        <w:tc>
          <w:tcPr>
            <w:tcW w:w="4827" w:type="dxa"/>
            <w:tcBorders>
              <w:top w:val="nil"/>
              <w:left w:val="nil"/>
              <w:bottom w:val="single" w:sz="4" w:space="0" w:color="auto"/>
              <w:right w:val="single" w:sz="4" w:space="0" w:color="auto"/>
            </w:tcBorders>
            <w:shd w:val="clear" w:color="auto" w:fill="auto"/>
            <w:noWrap/>
            <w:vAlign w:val="bottom"/>
            <w:hideMark/>
          </w:tcPr>
          <w:p w14:paraId="3FB54CD8" w14:textId="7542A283"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FIVE CORNERS TO CASCO T.L.</w:t>
            </w:r>
            <w:r w:rsidR="000D1CDD">
              <w:rPr>
                <w:rFonts w:ascii="Arial" w:eastAsia="Times New Roman" w:hAnsi="Arial" w:cs="Arial"/>
                <w:sz w:val="18"/>
                <w:szCs w:val="18"/>
              </w:rPr>
              <w:t xml:space="preserve"> </w:t>
            </w:r>
            <w:r w:rsidRPr="00FA43CA">
              <w:rPr>
                <w:rFonts w:ascii="Arial" w:eastAsia="Times New Roman" w:hAnsi="Arial" w:cs="Arial"/>
                <w:sz w:val="18"/>
                <w:szCs w:val="18"/>
              </w:rPr>
              <w:t>(RT</w:t>
            </w:r>
            <w:r w:rsidR="000D1CDD">
              <w:rPr>
                <w:rFonts w:ascii="Arial" w:eastAsia="Times New Roman" w:hAnsi="Arial" w:cs="Arial"/>
                <w:sz w:val="18"/>
                <w:szCs w:val="18"/>
              </w:rPr>
              <w:t xml:space="preserve">E </w:t>
            </w:r>
            <w:r w:rsidRPr="00FA43CA">
              <w:rPr>
                <w:rFonts w:ascii="Arial" w:eastAsia="Times New Roman" w:hAnsi="Arial" w:cs="Arial"/>
                <w:sz w:val="18"/>
                <w:szCs w:val="18"/>
              </w:rPr>
              <w:t>11)</w:t>
            </w:r>
          </w:p>
        </w:tc>
      </w:tr>
      <w:tr w:rsidR="00FA43CA" w:rsidRPr="00FA43CA" w14:paraId="04EBECA2"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4541B5BD"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BALLFIELD ROAD</w:t>
            </w:r>
          </w:p>
        </w:tc>
        <w:tc>
          <w:tcPr>
            <w:tcW w:w="4827" w:type="dxa"/>
            <w:tcBorders>
              <w:top w:val="nil"/>
              <w:left w:val="nil"/>
              <w:bottom w:val="single" w:sz="4" w:space="0" w:color="auto"/>
              <w:right w:val="single" w:sz="4" w:space="0" w:color="auto"/>
            </w:tcBorders>
            <w:shd w:val="clear" w:color="auto" w:fill="auto"/>
            <w:noWrap/>
            <w:vAlign w:val="bottom"/>
            <w:hideMark/>
          </w:tcPr>
          <w:p w14:paraId="04E5F4C5" w14:textId="48006538"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FRONT AVE</w:t>
            </w:r>
            <w:r w:rsidR="000D1CDD">
              <w:rPr>
                <w:rFonts w:ascii="Arial" w:eastAsia="Times New Roman" w:hAnsi="Arial" w:cs="Arial"/>
                <w:sz w:val="18"/>
                <w:szCs w:val="18"/>
              </w:rPr>
              <w:t>NUE</w:t>
            </w:r>
            <w:r w:rsidRPr="00FA43CA">
              <w:rPr>
                <w:rFonts w:ascii="Arial" w:eastAsia="Times New Roman" w:hAnsi="Arial" w:cs="Arial"/>
                <w:sz w:val="18"/>
                <w:szCs w:val="18"/>
              </w:rPr>
              <w:t>-EMPIRE GROVE</w:t>
            </w:r>
          </w:p>
        </w:tc>
      </w:tr>
      <w:tr w:rsidR="00FA43CA" w:rsidRPr="00FA43CA" w14:paraId="158B4EFE"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69E1A5C4"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BARK MULCH DRIVE</w:t>
            </w:r>
          </w:p>
        </w:tc>
        <w:tc>
          <w:tcPr>
            <w:tcW w:w="4827" w:type="dxa"/>
            <w:tcBorders>
              <w:top w:val="nil"/>
              <w:left w:val="nil"/>
              <w:bottom w:val="single" w:sz="4" w:space="0" w:color="auto"/>
              <w:right w:val="single" w:sz="4" w:space="0" w:color="auto"/>
            </w:tcBorders>
            <w:shd w:val="clear" w:color="auto" w:fill="auto"/>
            <w:noWrap/>
            <w:vAlign w:val="bottom"/>
            <w:hideMark/>
          </w:tcPr>
          <w:p w14:paraId="10A142C6" w14:textId="4513C470"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HARDSCRABBLE R</w:t>
            </w:r>
            <w:r w:rsidR="000D1CDD">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6607AE72"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1C622E6F"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BASS COVE LANE</w:t>
            </w:r>
          </w:p>
        </w:tc>
        <w:tc>
          <w:tcPr>
            <w:tcW w:w="4827" w:type="dxa"/>
            <w:tcBorders>
              <w:top w:val="nil"/>
              <w:left w:val="nil"/>
              <w:bottom w:val="single" w:sz="4" w:space="0" w:color="auto"/>
              <w:right w:val="single" w:sz="4" w:space="0" w:color="auto"/>
            </w:tcBorders>
            <w:shd w:val="clear" w:color="auto" w:fill="auto"/>
            <w:noWrap/>
            <w:vAlign w:val="bottom"/>
            <w:hideMark/>
          </w:tcPr>
          <w:p w14:paraId="7D9C08B9"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HEATH ROAD</w:t>
            </w:r>
          </w:p>
        </w:tc>
      </w:tr>
      <w:tr w:rsidR="00FA43CA" w:rsidRPr="00FA43CA" w14:paraId="6C1D57D2"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FBC3463" w14:textId="66F7B21C"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B</w:t>
            </w:r>
            <w:r w:rsidR="0086094E">
              <w:rPr>
                <w:rFonts w:ascii="Arial" w:eastAsia="Times New Roman" w:hAnsi="Arial" w:cs="Arial"/>
                <w:sz w:val="20"/>
                <w:szCs w:val="20"/>
              </w:rPr>
              <w:t>EECHNUT LANE</w:t>
            </w:r>
          </w:p>
        </w:tc>
        <w:tc>
          <w:tcPr>
            <w:tcW w:w="4827" w:type="dxa"/>
            <w:tcBorders>
              <w:top w:val="nil"/>
              <w:left w:val="nil"/>
              <w:bottom w:val="single" w:sz="4" w:space="0" w:color="auto"/>
              <w:right w:val="single" w:sz="4" w:space="0" w:color="auto"/>
            </w:tcBorders>
            <w:shd w:val="clear" w:color="auto" w:fill="auto"/>
            <w:noWrap/>
            <w:vAlign w:val="bottom"/>
            <w:hideMark/>
          </w:tcPr>
          <w:p w14:paraId="0232A62A" w14:textId="70155AFE"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w:t>
            </w:r>
            <w:r w:rsidR="000C2D7D">
              <w:rPr>
                <w:rFonts w:ascii="Arial" w:eastAsia="Times New Roman" w:hAnsi="Arial" w:cs="Arial"/>
                <w:sz w:val="18"/>
                <w:szCs w:val="18"/>
              </w:rPr>
              <w:t>FF</w:t>
            </w:r>
            <w:r w:rsidRPr="00FA43CA">
              <w:rPr>
                <w:rFonts w:ascii="Arial" w:eastAsia="Times New Roman" w:hAnsi="Arial" w:cs="Arial"/>
                <w:sz w:val="18"/>
                <w:szCs w:val="18"/>
              </w:rPr>
              <w:t xml:space="preserve"> A</w:t>
            </w:r>
            <w:r w:rsidR="000C2D7D">
              <w:rPr>
                <w:rFonts w:ascii="Arial" w:eastAsia="Times New Roman" w:hAnsi="Arial" w:cs="Arial"/>
                <w:sz w:val="18"/>
                <w:szCs w:val="18"/>
              </w:rPr>
              <w:t>UTUMN</w:t>
            </w:r>
            <w:r w:rsidRPr="00FA43CA">
              <w:rPr>
                <w:rFonts w:ascii="Arial" w:eastAsia="Times New Roman" w:hAnsi="Arial" w:cs="Arial"/>
                <w:sz w:val="18"/>
                <w:szCs w:val="18"/>
              </w:rPr>
              <w:t xml:space="preserve"> D</w:t>
            </w:r>
            <w:r w:rsidR="000C2D7D">
              <w:rPr>
                <w:rFonts w:ascii="Arial" w:eastAsia="Times New Roman" w:hAnsi="Arial" w:cs="Arial"/>
                <w:sz w:val="18"/>
                <w:szCs w:val="18"/>
              </w:rPr>
              <w:t>R</w:t>
            </w:r>
            <w:r w:rsidR="000D1CDD">
              <w:rPr>
                <w:rFonts w:ascii="Arial" w:eastAsia="Times New Roman" w:hAnsi="Arial" w:cs="Arial"/>
                <w:sz w:val="18"/>
                <w:szCs w:val="18"/>
              </w:rPr>
              <w:t>IVE</w:t>
            </w:r>
            <w:r w:rsidRPr="00FA43CA">
              <w:rPr>
                <w:rFonts w:ascii="Arial" w:eastAsia="Times New Roman" w:hAnsi="Arial" w:cs="Arial"/>
                <w:sz w:val="18"/>
                <w:szCs w:val="18"/>
              </w:rPr>
              <w:t xml:space="preserve"> (C</w:t>
            </w:r>
            <w:r w:rsidR="000C2D7D">
              <w:rPr>
                <w:rFonts w:ascii="Arial" w:eastAsia="Times New Roman" w:hAnsi="Arial" w:cs="Arial"/>
                <w:sz w:val="18"/>
                <w:szCs w:val="18"/>
              </w:rPr>
              <w:t>ARPENTER</w:t>
            </w:r>
            <w:r w:rsidRPr="00FA43CA">
              <w:rPr>
                <w:rFonts w:ascii="Arial" w:eastAsia="Times New Roman" w:hAnsi="Arial" w:cs="Arial"/>
                <w:sz w:val="18"/>
                <w:szCs w:val="18"/>
              </w:rPr>
              <w:t xml:space="preserve"> R</w:t>
            </w:r>
            <w:r w:rsidR="000D1CDD">
              <w:rPr>
                <w:rFonts w:ascii="Arial" w:eastAsia="Times New Roman" w:hAnsi="Arial" w:cs="Arial"/>
                <w:sz w:val="18"/>
                <w:szCs w:val="18"/>
              </w:rPr>
              <w:t>OA</w:t>
            </w:r>
            <w:r w:rsidR="000C2D7D">
              <w:rPr>
                <w:rFonts w:ascii="Arial" w:eastAsia="Times New Roman" w:hAnsi="Arial" w:cs="Arial"/>
                <w:sz w:val="18"/>
                <w:szCs w:val="18"/>
              </w:rPr>
              <w:t>D</w:t>
            </w:r>
            <w:r w:rsidRPr="00FA43CA">
              <w:rPr>
                <w:rFonts w:ascii="Arial" w:eastAsia="Times New Roman" w:hAnsi="Arial" w:cs="Arial"/>
                <w:sz w:val="18"/>
                <w:szCs w:val="18"/>
              </w:rPr>
              <w:t xml:space="preserve"> end)</w:t>
            </w:r>
          </w:p>
        </w:tc>
      </w:tr>
      <w:tr w:rsidR="00FA43CA" w:rsidRPr="00FA43CA" w14:paraId="513A5173"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3CBF06D5"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BELANGER DRIVE</w:t>
            </w:r>
          </w:p>
        </w:tc>
        <w:tc>
          <w:tcPr>
            <w:tcW w:w="4827" w:type="dxa"/>
            <w:tcBorders>
              <w:top w:val="nil"/>
              <w:left w:val="nil"/>
              <w:bottom w:val="single" w:sz="4" w:space="0" w:color="auto"/>
              <w:right w:val="single" w:sz="4" w:space="0" w:color="auto"/>
            </w:tcBorders>
            <w:shd w:val="clear" w:color="auto" w:fill="auto"/>
            <w:noWrap/>
            <w:vAlign w:val="bottom"/>
            <w:hideMark/>
          </w:tcPr>
          <w:p w14:paraId="0775E762"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EVERETT ROAD</w:t>
            </w:r>
          </w:p>
        </w:tc>
      </w:tr>
      <w:tr w:rsidR="00FA43CA" w:rsidRPr="00FA43CA" w14:paraId="58367B1D"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553811E"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BELL LANE</w:t>
            </w:r>
          </w:p>
        </w:tc>
        <w:tc>
          <w:tcPr>
            <w:tcW w:w="4827" w:type="dxa"/>
            <w:tcBorders>
              <w:top w:val="nil"/>
              <w:left w:val="nil"/>
              <w:bottom w:val="single" w:sz="4" w:space="0" w:color="auto"/>
              <w:right w:val="single" w:sz="4" w:space="0" w:color="auto"/>
            </w:tcBorders>
            <w:shd w:val="clear" w:color="auto" w:fill="auto"/>
            <w:noWrap/>
            <w:vAlign w:val="bottom"/>
            <w:hideMark/>
          </w:tcPr>
          <w:p w14:paraId="2F8D3BA8" w14:textId="7A0E01D4"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MEGQUIER HILL R</w:t>
            </w:r>
            <w:r w:rsidR="000D1CDD">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1CFEAF27"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3D1DF4A2"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BERRY COURT</w:t>
            </w:r>
          </w:p>
        </w:tc>
        <w:tc>
          <w:tcPr>
            <w:tcW w:w="4827" w:type="dxa"/>
            <w:tcBorders>
              <w:top w:val="nil"/>
              <w:left w:val="nil"/>
              <w:bottom w:val="single" w:sz="4" w:space="0" w:color="auto"/>
              <w:right w:val="single" w:sz="4" w:space="0" w:color="auto"/>
            </w:tcBorders>
            <w:shd w:val="clear" w:color="auto" w:fill="auto"/>
            <w:noWrap/>
            <w:vAlign w:val="bottom"/>
            <w:hideMark/>
          </w:tcPr>
          <w:p w14:paraId="413EB04F" w14:textId="5748F158"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C</w:t>
            </w:r>
            <w:r w:rsidR="000C2D7D">
              <w:rPr>
                <w:rFonts w:ascii="Arial" w:eastAsia="Times New Roman" w:hAnsi="Arial" w:cs="Arial"/>
                <w:sz w:val="18"/>
                <w:szCs w:val="18"/>
              </w:rPr>
              <w:t>OU</w:t>
            </w:r>
            <w:r w:rsidRPr="00FA43CA">
              <w:rPr>
                <w:rFonts w:ascii="Arial" w:eastAsia="Times New Roman" w:hAnsi="Arial" w:cs="Arial"/>
                <w:sz w:val="18"/>
                <w:szCs w:val="18"/>
              </w:rPr>
              <w:t>NTRY VIL</w:t>
            </w:r>
            <w:r w:rsidR="000C2D7D">
              <w:rPr>
                <w:rFonts w:ascii="Arial" w:eastAsia="Times New Roman" w:hAnsi="Arial" w:cs="Arial"/>
                <w:sz w:val="18"/>
                <w:szCs w:val="18"/>
              </w:rPr>
              <w:t>LAGE</w:t>
            </w:r>
            <w:r w:rsidRPr="00FA43CA">
              <w:rPr>
                <w:rFonts w:ascii="Arial" w:eastAsia="Times New Roman" w:hAnsi="Arial" w:cs="Arial"/>
                <w:sz w:val="18"/>
                <w:szCs w:val="18"/>
              </w:rPr>
              <w:t xml:space="preserve"> TRLR PK</w:t>
            </w:r>
          </w:p>
        </w:tc>
      </w:tr>
      <w:tr w:rsidR="00FA43CA" w:rsidRPr="00FA43CA" w14:paraId="217145D6"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71922695"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BILLFRED WAY</w:t>
            </w:r>
          </w:p>
        </w:tc>
        <w:tc>
          <w:tcPr>
            <w:tcW w:w="4827" w:type="dxa"/>
            <w:tcBorders>
              <w:top w:val="nil"/>
              <w:left w:val="nil"/>
              <w:bottom w:val="single" w:sz="4" w:space="0" w:color="auto"/>
              <w:right w:val="single" w:sz="4" w:space="0" w:color="auto"/>
            </w:tcBorders>
            <w:shd w:val="clear" w:color="auto" w:fill="auto"/>
            <w:noWrap/>
            <w:vAlign w:val="bottom"/>
            <w:hideMark/>
          </w:tcPr>
          <w:p w14:paraId="0EDF23E8" w14:textId="075BB23D"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HARRICK VALLEY R</w:t>
            </w:r>
            <w:r w:rsidR="000D1CDD">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03A133D8"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1190F252"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BIRCH DRIVE</w:t>
            </w:r>
          </w:p>
        </w:tc>
        <w:tc>
          <w:tcPr>
            <w:tcW w:w="4827" w:type="dxa"/>
            <w:tcBorders>
              <w:top w:val="nil"/>
              <w:left w:val="nil"/>
              <w:bottom w:val="single" w:sz="4" w:space="0" w:color="auto"/>
              <w:right w:val="single" w:sz="4" w:space="0" w:color="auto"/>
            </w:tcBorders>
            <w:shd w:val="clear" w:color="auto" w:fill="auto"/>
            <w:noWrap/>
            <w:vAlign w:val="bottom"/>
            <w:hideMark/>
          </w:tcPr>
          <w:p w14:paraId="00ACE386"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WESTVIEW DRIVE</w:t>
            </w:r>
          </w:p>
        </w:tc>
      </w:tr>
      <w:tr w:rsidR="00FA43CA" w:rsidRPr="00FA43CA" w14:paraId="5F5876F1"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5A4EA6BB"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 xml:space="preserve">BIRCHWOOD LANE </w:t>
            </w:r>
          </w:p>
        </w:tc>
        <w:tc>
          <w:tcPr>
            <w:tcW w:w="4827" w:type="dxa"/>
            <w:tcBorders>
              <w:top w:val="nil"/>
              <w:left w:val="nil"/>
              <w:bottom w:val="single" w:sz="4" w:space="0" w:color="auto"/>
              <w:right w:val="single" w:sz="4" w:space="0" w:color="auto"/>
            </w:tcBorders>
            <w:shd w:val="clear" w:color="auto" w:fill="auto"/>
            <w:noWrap/>
            <w:vAlign w:val="bottom"/>
            <w:hideMark/>
          </w:tcPr>
          <w:p w14:paraId="165F414A" w14:textId="790C9053"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MAINE ST</w:t>
            </w:r>
            <w:r w:rsidR="000D1CDD">
              <w:rPr>
                <w:rFonts w:ascii="Arial" w:eastAsia="Times New Roman" w:hAnsi="Arial" w:cs="Arial"/>
                <w:sz w:val="18"/>
                <w:szCs w:val="18"/>
              </w:rPr>
              <w:t>REET</w:t>
            </w:r>
            <w:r w:rsidRPr="00FA43CA">
              <w:rPr>
                <w:rFonts w:ascii="Arial" w:eastAsia="Times New Roman" w:hAnsi="Arial" w:cs="Arial"/>
                <w:sz w:val="18"/>
                <w:szCs w:val="18"/>
              </w:rPr>
              <w:t xml:space="preserve"> (RT 26)</w:t>
            </w:r>
          </w:p>
        </w:tc>
      </w:tr>
      <w:tr w:rsidR="00FA43CA" w:rsidRPr="00FA43CA" w14:paraId="727C4A92"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5FD7EB31"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BISHOP ROAD</w:t>
            </w:r>
          </w:p>
        </w:tc>
        <w:tc>
          <w:tcPr>
            <w:tcW w:w="4827" w:type="dxa"/>
            <w:tcBorders>
              <w:top w:val="nil"/>
              <w:left w:val="nil"/>
              <w:bottom w:val="single" w:sz="4" w:space="0" w:color="auto"/>
              <w:right w:val="single" w:sz="4" w:space="0" w:color="auto"/>
            </w:tcBorders>
            <w:shd w:val="clear" w:color="auto" w:fill="auto"/>
            <w:noWrap/>
            <w:vAlign w:val="bottom"/>
            <w:hideMark/>
          </w:tcPr>
          <w:p w14:paraId="7966A95D" w14:textId="53E256D4"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 xml:space="preserve">OFF SPRING WATER </w:t>
            </w:r>
            <w:r w:rsidR="00484AB8">
              <w:rPr>
                <w:rFonts w:ascii="Arial" w:eastAsia="Times New Roman" w:hAnsi="Arial" w:cs="Arial"/>
                <w:sz w:val="18"/>
                <w:szCs w:val="18"/>
              </w:rPr>
              <w:t>ROAD</w:t>
            </w:r>
          </w:p>
        </w:tc>
      </w:tr>
      <w:tr w:rsidR="00FA43CA" w:rsidRPr="00FA43CA" w14:paraId="531AE03A"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2545B18F"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BLACK DUCK LANE</w:t>
            </w:r>
          </w:p>
        </w:tc>
        <w:tc>
          <w:tcPr>
            <w:tcW w:w="4827" w:type="dxa"/>
            <w:tcBorders>
              <w:top w:val="nil"/>
              <w:left w:val="nil"/>
              <w:bottom w:val="single" w:sz="4" w:space="0" w:color="auto"/>
              <w:right w:val="single" w:sz="4" w:space="0" w:color="auto"/>
            </w:tcBorders>
            <w:shd w:val="clear" w:color="auto" w:fill="auto"/>
            <w:noWrap/>
            <w:vAlign w:val="bottom"/>
            <w:hideMark/>
          </w:tcPr>
          <w:p w14:paraId="7DB991CA" w14:textId="59942724"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CLEVE TRIPP</w:t>
            </w:r>
            <w:r w:rsidR="000C2D7D">
              <w:rPr>
                <w:rFonts w:ascii="Arial" w:eastAsia="Times New Roman" w:hAnsi="Arial" w:cs="Arial"/>
                <w:sz w:val="18"/>
                <w:szCs w:val="18"/>
              </w:rPr>
              <w:t xml:space="preserve"> R</w:t>
            </w:r>
            <w:r w:rsidR="00484AB8">
              <w:rPr>
                <w:rFonts w:ascii="Arial" w:eastAsia="Times New Roman" w:hAnsi="Arial" w:cs="Arial"/>
                <w:sz w:val="18"/>
                <w:szCs w:val="18"/>
              </w:rPr>
              <w:t>OA</w:t>
            </w:r>
            <w:r w:rsidR="000C2D7D">
              <w:rPr>
                <w:rFonts w:ascii="Arial" w:eastAsia="Times New Roman" w:hAnsi="Arial" w:cs="Arial"/>
                <w:sz w:val="18"/>
                <w:szCs w:val="18"/>
              </w:rPr>
              <w:t>D</w:t>
            </w:r>
          </w:p>
        </w:tc>
      </w:tr>
      <w:tr w:rsidR="00FA43CA" w:rsidRPr="00FA43CA" w14:paraId="315F3AA2"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918F600"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BLACK ISLAND ROAD</w:t>
            </w:r>
          </w:p>
        </w:tc>
        <w:tc>
          <w:tcPr>
            <w:tcW w:w="4827" w:type="dxa"/>
            <w:tcBorders>
              <w:top w:val="nil"/>
              <w:left w:val="nil"/>
              <w:bottom w:val="single" w:sz="4" w:space="0" w:color="auto"/>
              <w:right w:val="single" w:sz="4" w:space="0" w:color="auto"/>
            </w:tcBorders>
            <w:shd w:val="clear" w:color="auto" w:fill="auto"/>
            <w:noWrap/>
            <w:vAlign w:val="bottom"/>
            <w:hideMark/>
          </w:tcPr>
          <w:p w14:paraId="5DA22B2D" w14:textId="3C59DD83"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 xml:space="preserve">OFF KOHUT RD </w:t>
            </w:r>
            <w:r w:rsidR="00484AB8">
              <w:rPr>
                <w:rFonts w:ascii="Arial" w:eastAsia="Times New Roman" w:hAnsi="Arial" w:cs="Arial"/>
                <w:sz w:val="18"/>
                <w:szCs w:val="18"/>
              </w:rPr>
              <w:t>–</w:t>
            </w:r>
            <w:r w:rsidRPr="00FA43CA">
              <w:rPr>
                <w:rFonts w:ascii="Arial" w:eastAsia="Times New Roman" w:hAnsi="Arial" w:cs="Arial"/>
                <w:sz w:val="18"/>
                <w:szCs w:val="18"/>
              </w:rPr>
              <w:t xml:space="preserve"> OXFORD</w:t>
            </w:r>
          </w:p>
        </w:tc>
      </w:tr>
      <w:tr w:rsidR="00FA43CA" w:rsidRPr="00FA43CA" w14:paraId="046D38DE"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2D593829"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BLACKBERRY LANE</w:t>
            </w:r>
          </w:p>
        </w:tc>
        <w:tc>
          <w:tcPr>
            <w:tcW w:w="4827" w:type="dxa"/>
            <w:tcBorders>
              <w:top w:val="nil"/>
              <w:left w:val="nil"/>
              <w:bottom w:val="single" w:sz="4" w:space="0" w:color="auto"/>
              <w:right w:val="single" w:sz="4" w:space="0" w:color="auto"/>
            </w:tcBorders>
            <w:shd w:val="clear" w:color="auto" w:fill="auto"/>
            <w:noWrap/>
            <w:vAlign w:val="bottom"/>
            <w:hideMark/>
          </w:tcPr>
          <w:p w14:paraId="52CC5888"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OSPREY COVE LANE</w:t>
            </w:r>
          </w:p>
        </w:tc>
      </w:tr>
      <w:tr w:rsidR="00FA43CA" w:rsidRPr="00FA43CA" w14:paraId="64A0F309"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6D2B5FDB"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 xml:space="preserve">BLACKCAT MOUNTAIN ROAD </w:t>
            </w:r>
          </w:p>
        </w:tc>
        <w:tc>
          <w:tcPr>
            <w:tcW w:w="4827" w:type="dxa"/>
            <w:tcBorders>
              <w:top w:val="nil"/>
              <w:left w:val="nil"/>
              <w:bottom w:val="single" w:sz="4" w:space="0" w:color="auto"/>
              <w:right w:val="single" w:sz="4" w:space="0" w:color="auto"/>
            </w:tcBorders>
            <w:shd w:val="clear" w:color="auto" w:fill="auto"/>
            <w:noWrap/>
            <w:vAlign w:val="bottom"/>
            <w:hideMark/>
          </w:tcPr>
          <w:p w14:paraId="34095224"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CASSIE LANE</w:t>
            </w:r>
          </w:p>
        </w:tc>
      </w:tr>
      <w:tr w:rsidR="00FA43CA" w:rsidRPr="00FA43CA" w14:paraId="36EF84FC"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0D9896CF"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BLUEBIRD DRIVE</w:t>
            </w:r>
          </w:p>
        </w:tc>
        <w:tc>
          <w:tcPr>
            <w:tcW w:w="4827" w:type="dxa"/>
            <w:tcBorders>
              <w:top w:val="nil"/>
              <w:left w:val="nil"/>
              <w:bottom w:val="single" w:sz="4" w:space="0" w:color="auto"/>
              <w:right w:val="single" w:sz="4" w:space="0" w:color="auto"/>
            </w:tcBorders>
            <w:shd w:val="clear" w:color="auto" w:fill="auto"/>
            <w:noWrap/>
            <w:vAlign w:val="bottom"/>
            <w:hideMark/>
          </w:tcPr>
          <w:p w14:paraId="31DE4450" w14:textId="63400006"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DEERFIELD</w:t>
            </w:r>
            <w:r w:rsidR="00A26C41">
              <w:rPr>
                <w:rFonts w:ascii="Arial" w:eastAsia="Times New Roman" w:hAnsi="Arial" w:cs="Arial"/>
                <w:sz w:val="18"/>
                <w:szCs w:val="18"/>
              </w:rPr>
              <w:t xml:space="preserve"> R</w:t>
            </w:r>
            <w:r w:rsidR="00484AB8">
              <w:rPr>
                <w:rFonts w:ascii="Arial" w:eastAsia="Times New Roman" w:hAnsi="Arial" w:cs="Arial"/>
                <w:sz w:val="18"/>
                <w:szCs w:val="18"/>
              </w:rPr>
              <w:t>OA</w:t>
            </w:r>
            <w:r w:rsidR="00A26C41">
              <w:rPr>
                <w:rFonts w:ascii="Arial" w:eastAsia="Times New Roman" w:hAnsi="Arial" w:cs="Arial"/>
                <w:sz w:val="18"/>
                <w:szCs w:val="18"/>
              </w:rPr>
              <w:t>D</w:t>
            </w:r>
          </w:p>
        </w:tc>
      </w:tr>
      <w:tr w:rsidR="00FA43CA" w:rsidRPr="00FA43CA" w14:paraId="5937AA18"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1DCD7BCF"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BOIS LANE</w:t>
            </w:r>
          </w:p>
        </w:tc>
        <w:tc>
          <w:tcPr>
            <w:tcW w:w="4827" w:type="dxa"/>
            <w:tcBorders>
              <w:top w:val="nil"/>
              <w:left w:val="nil"/>
              <w:bottom w:val="single" w:sz="4" w:space="0" w:color="auto"/>
              <w:right w:val="single" w:sz="4" w:space="0" w:color="auto"/>
            </w:tcBorders>
            <w:shd w:val="clear" w:color="auto" w:fill="auto"/>
            <w:noWrap/>
            <w:vAlign w:val="bottom"/>
            <w:hideMark/>
          </w:tcPr>
          <w:p w14:paraId="6F1379E1" w14:textId="2822621A"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CLEVE TRIPP R</w:t>
            </w:r>
            <w:r w:rsidR="00484AB8">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5AF5667E"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7853036"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BOLDUC LANE</w:t>
            </w:r>
          </w:p>
        </w:tc>
        <w:tc>
          <w:tcPr>
            <w:tcW w:w="4827" w:type="dxa"/>
            <w:tcBorders>
              <w:top w:val="nil"/>
              <w:left w:val="nil"/>
              <w:bottom w:val="single" w:sz="4" w:space="0" w:color="auto"/>
              <w:right w:val="single" w:sz="4" w:space="0" w:color="auto"/>
            </w:tcBorders>
            <w:shd w:val="clear" w:color="auto" w:fill="auto"/>
            <w:noWrap/>
            <w:vAlign w:val="bottom"/>
            <w:hideMark/>
          </w:tcPr>
          <w:p w14:paraId="5B976B1F" w14:textId="6B4E2BD3"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MEGQUIRE HILL R</w:t>
            </w:r>
            <w:r w:rsidR="00484AB8">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074D78D2"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1369CEA3"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BOOT HILL ROAD</w:t>
            </w:r>
          </w:p>
        </w:tc>
        <w:tc>
          <w:tcPr>
            <w:tcW w:w="4827" w:type="dxa"/>
            <w:tcBorders>
              <w:top w:val="nil"/>
              <w:left w:val="nil"/>
              <w:bottom w:val="single" w:sz="4" w:space="0" w:color="auto"/>
              <w:right w:val="single" w:sz="4" w:space="0" w:color="auto"/>
            </w:tcBorders>
            <w:shd w:val="clear" w:color="auto" w:fill="auto"/>
            <w:noWrap/>
            <w:vAlign w:val="bottom"/>
            <w:hideMark/>
          </w:tcPr>
          <w:p w14:paraId="5D28F50A"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MAPLE VIEW CIRCLE</w:t>
            </w:r>
          </w:p>
        </w:tc>
      </w:tr>
      <w:tr w:rsidR="00FA43CA" w:rsidRPr="00FA43CA" w14:paraId="5ED46A15"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4220D141"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BRAGDON HILL ROAD</w:t>
            </w:r>
          </w:p>
        </w:tc>
        <w:tc>
          <w:tcPr>
            <w:tcW w:w="4827" w:type="dxa"/>
            <w:tcBorders>
              <w:top w:val="nil"/>
              <w:left w:val="nil"/>
              <w:bottom w:val="single" w:sz="4" w:space="0" w:color="auto"/>
              <w:right w:val="single" w:sz="4" w:space="0" w:color="auto"/>
            </w:tcBorders>
            <w:shd w:val="clear" w:color="auto" w:fill="auto"/>
            <w:noWrap/>
            <w:vAlign w:val="bottom"/>
            <w:hideMark/>
          </w:tcPr>
          <w:p w14:paraId="0008709A" w14:textId="23497FA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SCHELLINGER R</w:t>
            </w:r>
            <w:r w:rsidR="00484AB8">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629F5514"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15F692EE"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BRITTANYS WAY</w:t>
            </w:r>
          </w:p>
        </w:tc>
        <w:tc>
          <w:tcPr>
            <w:tcW w:w="4827" w:type="dxa"/>
            <w:tcBorders>
              <w:top w:val="nil"/>
              <w:left w:val="nil"/>
              <w:bottom w:val="single" w:sz="4" w:space="0" w:color="auto"/>
              <w:right w:val="single" w:sz="4" w:space="0" w:color="auto"/>
            </w:tcBorders>
            <w:shd w:val="clear" w:color="auto" w:fill="auto"/>
            <w:noWrap/>
            <w:vAlign w:val="bottom"/>
            <w:hideMark/>
          </w:tcPr>
          <w:p w14:paraId="2F6F79C5" w14:textId="4BE8AE72"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HARDSCRABBLE R</w:t>
            </w:r>
            <w:r w:rsidR="00484AB8">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4CA1F375"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158FCA4B"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BROADWAY CIRCLE</w:t>
            </w:r>
          </w:p>
        </w:tc>
        <w:tc>
          <w:tcPr>
            <w:tcW w:w="4827" w:type="dxa"/>
            <w:tcBorders>
              <w:top w:val="nil"/>
              <w:left w:val="nil"/>
              <w:bottom w:val="single" w:sz="4" w:space="0" w:color="auto"/>
              <w:right w:val="single" w:sz="4" w:space="0" w:color="auto"/>
            </w:tcBorders>
            <w:shd w:val="clear" w:color="auto" w:fill="auto"/>
            <w:noWrap/>
            <w:vAlign w:val="bottom"/>
            <w:hideMark/>
          </w:tcPr>
          <w:p w14:paraId="4850538C" w14:textId="3A070D33"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FRONT AVE</w:t>
            </w:r>
            <w:r w:rsidR="00484AB8">
              <w:rPr>
                <w:rFonts w:ascii="Arial" w:eastAsia="Times New Roman" w:hAnsi="Arial" w:cs="Arial"/>
                <w:sz w:val="18"/>
                <w:szCs w:val="18"/>
              </w:rPr>
              <w:t>NUE</w:t>
            </w:r>
            <w:r w:rsidRPr="00FA43CA">
              <w:rPr>
                <w:rFonts w:ascii="Arial" w:eastAsia="Times New Roman" w:hAnsi="Arial" w:cs="Arial"/>
                <w:sz w:val="18"/>
                <w:szCs w:val="18"/>
              </w:rPr>
              <w:t xml:space="preserve"> -</w:t>
            </w:r>
            <w:r w:rsidR="000C2D7D">
              <w:rPr>
                <w:rFonts w:ascii="Arial" w:eastAsia="Times New Roman" w:hAnsi="Arial" w:cs="Arial"/>
                <w:sz w:val="18"/>
                <w:szCs w:val="18"/>
              </w:rPr>
              <w:t xml:space="preserve"> </w:t>
            </w:r>
            <w:r w:rsidRPr="00FA43CA">
              <w:rPr>
                <w:rFonts w:ascii="Arial" w:eastAsia="Times New Roman" w:hAnsi="Arial" w:cs="Arial"/>
                <w:sz w:val="18"/>
                <w:szCs w:val="18"/>
              </w:rPr>
              <w:t>EMPIRE GROVE</w:t>
            </w:r>
          </w:p>
        </w:tc>
      </w:tr>
      <w:tr w:rsidR="00FA43CA" w:rsidRPr="00FA43CA" w14:paraId="4FB987DE"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7C05A1EC"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BROOK DRIVE</w:t>
            </w:r>
          </w:p>
        </w:tc>
        <w:tc>
          <w:tcPr>
            <w:tcW w:w="4827" w:type="dxa"/>
            <w:tcBorders>
              <w:top w:val="nil"/>
              <w:left w:val="nil"/>
              <w:bottom w:val="single" w:sz="4" w:space="0" w:color="auto"/>
              <w:right w:val="single" w:sz="4" w:space="0" w:color="auto"/>
            </w:tcBorders>
            <w:shd w:val="clear" w:color="auto" w:fill="auto"/>
            <w:noWrap/>
            <w:vAlign w:val="bottom"/>
            <w:hideMark/>
          </w:tcPr>
          <w:p w14:paraId="7F21D371" w14:textId="67692140"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BROOKDALE VIL</w:t>
            </w:r>
            <w:r w:rsidR="000C2D7D">
              <w:rPr>
                <w:rFonts w:ascii="Arial" w:eastAsia="Times New Roman" w:hAnsi="Arial" w:cs="Arial"/>
                <w:sz w:val="18"/>
                <w:szCs w:val="18"/>
              </w:rPr>
              <w:t>LAGE</w:t>
            </w:r>
          </w:p>
        </w:tc>
      </w:tr>
      <w:tr w:rsidR="00FA43CA" w:rsidRPr="00FA43CA" w14:paraId="3ACD35D4"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1B9E2631"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lastRenderedPageBreak/>
              <w:t>BROWN ROAD</w:t>
            </w:r>
          </w:p>
        </w:tc>
        <w:tc>
          <w:tcPr>
            <w:tcW w:w="4827" w:type="dxa"/>
            <w:tcBorders>
              <w:top w:val="nil"/>
              <w:left w:val="nil"/>
              <w:bottom w:val="single" w:sz="4" w:space="0" w:color="auto"/>
              <w:right w:val="single" w:sz="4" w:space="0" w:color="auto"/>
            </w:tcBorders>
            <w:shd w:val="clear" w:color="auto" w:fill="auto"/>
            <w:noWrap/>
            <w:vAlign w:val="bottom"/>
            <w:hideMark/>
          </w:tcPr>
          <w:p w14:paraId="1D2BF7C6"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MAINE STREET (RT 26)</w:t>
            </w:r>
          </w:p>
        </w:tc>
      </w:tr>
      <w:tr w:rsidR="00FA43CA" w:rsidRPr="00FA43CA" w14:paraId="13A2A9EC"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6D96EA1E"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BUNTING LANE</w:t>
            </w:r>
          </w:p>
        </w:tc>
        <w:tc>
          <w:tcPr>
            <w:tcW w:w="4827" w:type="dxa"/>
            <w:tcBorders>
              <w:top w:val="nil"/>
              <w:left w:val="nil"/>
              <w:bottom w:val="single" w:sz="4" w:space="0" w:color="auto"/>
              <w:right w:val="single" w:sz="4" w:space="0" w:color="auto"/>
            </w:tcBorders>
            <w:shd w:val="clear" w:color="auto" w:fill="auto"/>
            <w:noWrap/>
            <w:vAlign w:val="bottom"/>
            <w:hideMark/>
          </w:tcPr>
          <w:p w14:paraId="51A07483" w14:textId="73AABF96"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MEGQUIRE HILL R</w:t>
            </w:r>
            <w:r w:rsidR="00484AB8">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224E2523"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625D7E86"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CAMP FERNWOOD LANE</w:t>
            </w:r>
          </w:p>
        </w:tc>
        <w:tc>
          <w:tcPr>
            <w:tcW w:w="4827" w:type="dxa"/>
            <w:tcBorders>
              <w:top w:val="nil"/>
              <w:left w:val="nil"/>
              <w:bottom w:val="single" w:sz="4" w:space="0" w:color="auto"/>
              <w:right w:val="single" w:sz="4" w:space="0" w:color="auto"/>
            </w:tcBorders>
            <w:shd w:val="clear" w:color="auto" w:fill="auto"/>
            <w:noWrap/>
            <w:vAlign w:val="bottom"/>
            <w:hideMark/>
          </w:tcPr>
          <w:p w14:paraId="37CBD8EF" w14:textId="183795A8"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MEGQUIRE HILL R</w:t>
            </w:r>
            <w:r w:rsidR="00484AB8">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03BD0F9E"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2AF3812A"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CARDINAL LANE</w:t>
            </w:r>
          </w:p>
        </w:tc>
        <w:tc>
          <w:tcPr>
            <w:tcW w:w="4827" w:type="dxa"/>
            <w:tcBorders>
              <w:top w:val="nil"/>
              <w:left w:val="nil"/>
              <w:bottom w:val="single" w:sz="4" w:space="0" w:color="auto"/>
              <w:right w:val="single" w:sz="4" w:space="0" w:color="auto"/>
            </w:tcBorders>
            <w:shd w:val="clear" w:color="auto" w:fill="auto"/>
            <w:noWrap/>
            <w:vAlign w:val="bottom"/>
            <w:hideMark/>
          </w:tcPr>
          <w:p w14:paraId="5AAEECBE" w14:textId="33739772"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WALKER POINT R</w:t>
            </w:r>
            <w:r w:rsidR="00A97DE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599D4FF1"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070CC4AB"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CARPENTER ROAD</w:t>
            </w:r>
          </w:p>
        </w:tc>
        <w:tc>
          <w:tcPr>
            <w:tcW w:w="4827" w:type="dxa"/>
            <w:tcBorders>
              <w:top w:val="nil"/>
              <w:left w:val="nil"/>
              <w:bottom w:val="single" w:sz="4" w:space="0" w:color="auto"/>
              <w:right w:val="single" w:sz="4" w:space="0" w:color="auto"/>
            </w:tcBorders>
            <w:shd w:val="clear" w:color="auto" w:fill="auto"/>
            <w:noWrap/>
            <w:vAlign w:val="bottom"/>
            <w:hideMark/>
          </w:tcPr>
          <w:p w14:paraId="0FE1844E" w14:textId="4ABF656E"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MAINE STREET  (RT</w:t>
            </w:r>
            <w:r w:rsidR="00D17E19">
              <w:rPr>
                <w:rFonts w:ascii="Arial" w:eastAsia="Times New Roman" w:hAnsi="Arial" w:cs="Arial"/>
                <w:sz w:val="18"/>
                <w:szCs w:val="18"/>
              </w:rPr>
              <w:t>E</w:t>
            </w:r>
            <w:r w:rsidRPr="00FA43CA">
              <w:rPr>
                <w:rFonts w:ascii="Arial" w:eastAsia="Times New Roman" w:hAnsi="Arial" w:cs="Arial"/>
                <w:sz w:val="18"/>
                <w:szCs w:val="18"/>
              </w:rPr>
              <w:t xml:space="preserve"> 26)</w:t>
            </w:r>
          </w:p>
        </w:tc>
      </w:tr>
      <w:tr w:rsidR="00FA43CA" w:rsidRPr="00FA43CA" w14:paraId="48FD8D60"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0310C5D1"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CASSIE LANE</w:t>
            </w:r>
          </w:p>
        </w:tc>
        <w:tc>
          <w:tcPr>
            <w:tcW w:w="4827" w:type="dxa"/>
            <w:tcBorders>
              <w:top w:val="nil"/>
              <w:left w:val="nil"/>
              <w:bottom w:val="single" w:sz="4" w:space="0" w:color="auto"/>
              <w:right w:val="single" w:sz="4" w:space="0" w:color="auto"/>
            </w:tcBorders>
            <w:shd w:val="clear" w:color="auto" w:fill="auto"/>
            <w:noWrap/>
            <w:vAlign w:val="bottom"/>
            <w:hideMark/>
          </w:tcPr>
          <w:p w14:paraId="3581A0AB" w14:textId="317A1992"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N</w:t>
            </w:r>
            <w:r w:rsidR="00A97DEC">
              <w:rPr>
                <w:rFonts w:ascii="Arial" w:eastAsia="Times New Roman" w:hAnsi="Arial" w:cs="Arial"/>
                <w:sz w:val="18"/>
                <w:szCs w:val="18"/>
              </w:rPr>
              <w:t>ORTH</w:t>
            </w:r>
            <w:r w:rsidRPr="00FA43CA">
              <w:rPr>
                <w:rFonts w:ascii="Arial" w:eastAsia="Times New Roman" w:hAnsi="Arial" w:cs="Arial"/>
                <w:sz w:val="18"/>
                <w:szCs w:val="18"/>
              </w:rPr>
              <w:t xml:space="preserve"> RAYMOND R</w:t>
            </w:r>
            <w:r w:rsidR="00A97DE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6587C7C6"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422570C5"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CEDAR MILLS ROAD</w:t>
            </w:r>
          </w:p>
        </w:tc>
        <w:tc>
          <w:tcPr>
            <w:tcW w:w="4827" w:type="dxa"/>
            <w:tcBorders>
              <w:top w:val="nil"/>
              <w:left w:val="nil"/>
              <w:bottom w:val="single" w:sz="4" w:space="0" w:color="auto"/>
              <w:right w:val="single" w:sz="4" w:space="0" w:color="auto"/>
            </w:tcBorders>
            <w:shd w:val="clear" w:color="auto" w:fill="auto"/>
            <w:noWrap/>
            <w:vAlign w:val="bottom"/>
            <w:hideMark/>
          </w:tcPr>
          <w:p w14:paraId="316407B0" w14:textId="4A42ED83"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BELANGER DR</w:t>
            </w:r>
            <w:r w:rsidR="00A97DEC">
              <w:rPr>
                <w:rFonts w:ascii="Arial" w:eastAsia="Times New Roman" w:hAnsi="Arial" w:cs="Arial"/>
                <w:sz w:val="18"/>
                <w:szCs w:val="18"/>
              </w:rPr>
              <w:t>IVE</w:t>
            </w:r>
          </w:p>
        </w:tc>
      </w:tr>
      <w:tr w:rsidR="00FA43CA" w:rsidRPr="00FA43CA" w14:paraId="6B811398"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2507D2CB"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CEMETERY ROAD</w:t>
            </w:r>
          </w:p>
        </w:tc>
        <w:tc>
          <w:tcPr>
            <w:tcW w:w="4827" w:type="dxa"/>
            <w:tcBorders>
              <w:top w:val="nil"/>
              <w:left w:val="nil"/>
              <w:bottom w:val="single" w:sz="4" w:space="0" w:color="auto"/>
              <w:right w:val="single" w:sz="4" w:space="0" w:color="auto"/>
            </w:tcBorders>
            <w:shd w:val="clear" w:color="auto" w:fill="auto"/>
            <w:noWrap/>
            <w:vAlign w:val="bottom"/>
            <w:hideMark/>
          </w:tcPr>
          <w:p w14:paraId="382E83BF" w14:textId="0FA9B282"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POLAND SPR</w:t>
            </w:r>
            <w:r w:rsidR="00A97DEC">
              <w:rPr>
                <w:rFonts w:ascii="Arial" w:eastAsia="Times New Roman" w:hAnsi="Arial" w:cs="Arial"/>
                <w:sz w:val="18"/>
                <w:szCs w:val="18"/>
              </w:rPr>
              <w:t>ING</w:t>
            </w:r>
            <w:r w:rsidRPr="00FA43CA">
              <w:rPr>
                <w:rFonts w:ascii="Arial" w:eastAsia="Times New Roman" w:hAnsi="Arial" w:cs="Arial"/>
                <w:sz w:val="18"/>
                <w:szCs w:val="18"/>
              </w:rPr>
              <w:t xml:space="preserve"> COMPLEX</w:t>
            </w:r>
          </w:p>
        </w:tc>
      </w:tr>
      <w:tr w:rsidR="00FA43CA" w:rsidRPr="00FA43CA" w14:paraId="709AD5BA"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51D9ACEC"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CHABOT DRIVE</w:t>
            </w:r>
          </w:p>
        </w:tc>
        <w:tc>
          <w:tcPr>
            <w:tcW w:w="4827" w:type="dxa"/>
            <w:tcBorders>
              <w:top w:val="nil"/>
              <w:left w:val="nil"/>
              <w:bottom w:val="single" w:sz="4" w:space="0" w:color="auto"/>
              <w:right w:val="single" w:sz="4" w:space="0" w:color="auto"/>
            </w:tcBorders>
            <w:shd w:val="clear" w:color="auto" w:fill="auto"/>
            <w:noWrap/>
            <w:vAlign w:val="bottom"/>
            <w:hideMark/>
          </w:tcPr>
          <w:p w14:paraId="26CBB992" w14:textId="1CA1913E"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MECHANIC FALL</w:t>
            </w:r>
            <w:r w:rsidR="00A97DEC">
              <w:rPr>
                <w:rFonts w:ascii="Arial" w:eastAsia="Times New Roman" w:hAnsi="Arial" w:cs="Arial"/>
                <w:sz w:val="18"/>
                <w:szCs w:val="18"/>
              </w:rPr>
              <w:t>S</w:t>
            </w:r>
            <w:r w:rsidRPr="00FA43CA">
              <w:rPr>
                <w:rFonts w:ascii="Arial" w:eastAsia="Times New Roman" w:hAnsi="Arial" w:cs="Arial"/>
                <w:sz w:val="18"/>
                <w:szCs w:val="18"/>
              </w:rPr>
              <w:t xml:space="preserve"> R</w:t>
            </w:r>
            <w:r w:rsidR="00A97DEC">
              <w:rPr>
                <w:rFonts w:ascii="Arial" w:eastAsia="Times New Roman" w:hAnsi="Arial" w:cs="Arial"/>
                <w:sz w:val="18"/>
                <w:szCs w:val="18"/>
              </w:rPr>
              <w:t>OA</w:t>
            </w:r>
            <w:r w:rsidRPr="00FA43CA">
              <w:rPr>
                <w:rFonts w:ascii="Arial" w:eastAsia="Times New Roman" w:hAnsi="Arial" w:cs="Arial"/>
                <w:sz w:val="18"/>
                <w:szCs w:val="18"/>
              </w:rPr>
              <w:t>D</w:t>
            </w:r>
            <w:r w:rsidR="00B165BD">
              <w:rPr>
                <w:rFonts w:ascii="Arial" w:eastAsia="Times New Roman" w:hAnsi="Arial" w:cs="Arial"/>
                <w:sz w:val="18"/>
                <w:szCs w:val="18"/>
              </w:rPr>
              <w:t xml:space="preserve"> </w:t>
            </w:r>
            <w:r w:rsidRPr="00FA43CA">
              <w:rPr>
                <w:rFonts w:ascii="Arial" w:eastAsia="Times New Roman" w:hAnsi="Arial" w:cs="Arial"/>
                <w:sz w:val="18"/>
                <w:szCs w:val="18"/>
              </w:rPr>
              <w:t>(was Pearl Place)</w:t>
            </w:r>
          </w:p>
        </w:tc>
      </w:tr>
      <w:tr w:rsidR="00FA43CA" w:rsidRPr="00FA43CA" w14:paraId="58083C2C"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7F06298B"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CHERRY DRIVE</w:t>
            </w:r>
          </w:p>
        </w:tc>
        <w:tc>
          <w:tcPr>
            <w:tcW w:w="4827" w:type="dxa"/>
            <w:tcBorders>
              <w:top w:val="nil"/>
              <w:left w:val="nil"/>
              <w:bottom w:val="single" w:sz="4" w:space="0" w:color="auto"/>
              <w:right w:val="single" w:sz="4" w:space="0" w:color="auto"/>
            </w:tcBorders>
            <w:shd w:val="clear" w:color="auto" w:fill="auto"/>
            <w:noWrap/>
            <w:vAlign w:val="bottom"/>
            <w:hideMark/>
          </w:tcPr>
          <w:p w14:paraId="2A74A5C5"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CNTRY VIL TRLR PK</w:t>
            </w:r>
          </w:p>
        </w:tc>
      </w:tr>
      <w:tr w:rsidR="00FA43CA" w:rsidRPr="00FA43CA" w14:paraId="386376E3"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EF95A5F"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CHESTNUT DRIVE</w:t>
            </w:r>
          </w:p>
        </w:tc>
        <w:tc>
          <w:tcPr>
            <w:tcW w:w="4827" w:type="dxa"/>
            <w:tcBorders>
              <w:top w:val="nil"/>
              <w:left w:val="nil"/>
              <w:bottom w:val="single" w:sz="4" w:space="0" w:color="auto"/>
              <w:right w:val="single" w:sz="4" w:space="0" w:color="auto"/>
            </w:tcBorders>
            <w:shd w:val="clear" w:color="auto" w:fill="auto"/>
            <w:noWrap/>
            <w:vAlign w:val="bottom"/>
            <w:hideMark/>
          </w:tcPr>
          <w:p w14:paraId="4F0CC80D"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CNTRY VIL TRLR PK</w:t>
            </w:r>
          </w:p>
        </w:tc>
      </w:tr>
      <w:tr w:rsidR="00FA43CA" w:rsidRPr="00FA43CA" w14:paraId="5C1CB8B2"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5AD4A5F9"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CHICKADEE LANE</w:t>
            </w:r>
          </w:p>
        </w:tc>
        <w:tc>
          <w:tcPr>
            <w:tcW w:w="4827" w:type="dxa"/>
            <w:tcBorders>
              <w:top w:val="nil"/>
              <w:left w:val="nil"/>
              <w:bottom w:val="single" w:sz="4" w:space="0" w:color="auto"/>
              <w:right w:val="single" w:sz="4" w:space="0" w:color="auto"/>
            </w:tcBorders>
            <w:shd w:val="clear" w:color="auto" w:fill="auto"/>
            <w:noWrap/>
            <w:vAlign w:val="bottom"/>
            <w:hideMark/>
          </w:tcPr>
          <w:p w14:paraId="2AF0348C" w14:textId="27E41CAC"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SCHELLINGER R</w:t>
            </w:r>
            <w:r w:rsidR="00D17E19">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3291AF19"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54E67CB3"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CIMINO DRIVE</w:t>
            </w:r>
          </w:p>
        </w:tc>
        <w:tc>
          <w:tcPr>
            <w:tcW w:w="4827" w:type="dxa"/>
            <w:tcBorders>
              <w:top w:val="nil"/>
              <w:left w:val="nil"/>
              <w:bottom w:val="single" w:sz="4" w:space="0" w:color="auto"/>
              <w:right w:val="single" w:sz="4" w:space="0" w:color="auto"/>
            </w:tcBorders>
            <w:shd w:val="clear" w:color="auto" w:fill="auto"/>
            <w:noWrap/>
            <w:vAlign w:val="bottom"/>
            <w:hideMark/>
          </w:tcPr>
          <w:p w14:paraId="294AB86B" w14:textId="2A9E01CB"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w:t>
            </w:r>
            <w:r w:rsidR="00A26C41">
              <w:rPr>
                <w:rFonts w:ascii="Arial" w:eastAsia="Times New Roman" w:hAnsi="Arial" w:cs="Arial"/>
                <w:sz w:val="18"/>
                <w:szCs w:val="18"/>
              </w:rPr>
              <w:t>FF</w:t>
            </w:r>
            <w:r w:rsidRPr="00FA43CA">
              <w:rPr>
                <w:rFonts w:ascii="Arial" w:eastAsia="Times New Roman" w:hAnsi="Arial" w:cs="Arial"/>
                <w:sz w:val="18"/>
                <w:szCs w:val="18"/>
              </w:rPr>
              <w:t xml:space="preserve"> E</w:t>
            </w:r>
            <w:r w:rsidR="00A26C41">
              <w:rPr>
                <w:rFonts w:ascii="Arial" w:eastAsia="Times New Roman" w:hAnsi="Arial" w:cs="Arial"/>
                <w:sz w:val="18"/>
                <w:szCs w:val="18"/>
              </w:rPr>
              <w:t>MPIRE</w:t>
            </w:r>
            <w:r w:rsidRPr="00FA43CA">
              <w:rPr>
                <w:rFonts w:ascii="Arial" w:eastAsia="Times New Roman" w:hAnsi="Arial" w:cs="Arial"/>
                <w:sz w:val="18"/>
                <w:szCs w:val="18"/>
              </w:rPr>
              <w:t xml:space="preserve"> R</w:t>
            </w:r>
            <w:r w:rsidR="00A26C41">
              <w:rPr>
                <w:rFonts w:ascii="Arial" w:eastAsia="Times New Roman" w:hAnsi="Arial" w:cs="Arial"/>
                <w:sz w:val="18"/>
                <w:szCs w:val="18"/>
              </w:rPr>
              <w:t>D</w:t>
            </w:r>
            <w:r w:rsidRPr="00FA43CA">
              <w:rPr>
                <w:rFonts w:ascii="Arial" w:eastAsia="Times New Roman" w:hAnsi="Arial" w:cs="Arial"/>
                <w:sz w:val="18"/>
                <w:szCs w:val="18"/>
              </w:rPr>
              <w:t xml:space="preserve"> &amp; S</w:t>
            </w:r>
            <w:r w:rsidR="00A26C41">
              <w:rPr>
                <w:rFonts w:ascii="Arial" w:eastAsia="Times New Roman" w:hAnsi="Arial" w:cs="Arial"/>
                <w:sz w:val="18"/>
                <w:szCs w:val="18"/>
              </w:rPr>
              <w:t>PRING</w:t>
            </w:r>
            <w:r w:rsidRPr="00FA43CA">
              <w:rPr>
                <w:rFonts w:ascii="Arial" w:eastAsia="Times New Roman" w:hAnsi="Arial" w:cs="Arial"/>
                <w:sz w:val="18"/>
                <w:szCs w:val="18"/>
              </w:rPr>
              <w:t xml:space="preserve"> W</w:t>
            </w:r>
            <w:r w:rsidR="00A26C41">
              <w:rPr>
                <w:rFonts w:ascii="Arial" w:eastAsia="Times New Roman" w:hAnsi="Arial" w:cs="Arial"/>
                <w:sz w:val="18"/>
                <w:szCs w:val="18"/>
              </w:rPr>
              <w:t>ATER</w:t>
            </w:r>
            <w:r w:rsidRPr="00FA43CA">
              <w:rPr>
                <w:rFonts w:ascii="Arial" w:eastAsia="Times New Roman" w:hAnsi="Arial" w:cs="Arial"/>
                <w:sz w:val="18"/>
                <w:szCs w:val="18"/>
              </w:rPr>
              <w:t xml:space="preserve"> Rd Intersection</w:t>
            </w:r>
          </w:p>
        </w:tc>
      </w:tr>
      <w:tr w:rsidR="00FA43CA" w:rsidRPr="00FA43CA" w14:paraId="19B181BB"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19F71DD6"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 xml:space="preserve">CLEVE TRIPP ROAD </w:t>
            </w:r>
          </w:p>
        </w:tc>
        <w:tc>
          <w:tcPr>
            <w:tcW w:w="4827" w:type="dxa"/>
            <w:tcBorders>
              <w:top w:val="nil"/>
              <w:left w:val="nil"/>
              <w:bottom w:val="single" w:sz="4" w:space="0" w:color="auto"/>
              <w:right w:val="single" w:sz="4" w:space="0" w:color="auto"/>
            </w:tcBorders>
            <w:shd w:val="clear" w:color="auto" w:fill="auto"/>
            <w:noWrap/>
            <w:vAlign w:val="bottom"/>
            <w:hideMark/>
          </w:tcPr>
          <w:p w14:paraId="384066B8"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 xml:space="preserve">OFF SCHELLINGER ROAD </w:t>
            </w:r>
          </w:p>
        </w:tc>
      </w:tr>
      <w:tr w:rsidR="00FA43CA" w:rsidRPr="00FA43CA" w14:paraId="06BFCC15"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9CA9117"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CLIFF LANE</w:t>
            </w:r>
          </w:p>
        </w:tc>
        <w:tc>
          <w:tcPr>
            <w:tcW w:w="4827" w:type="dxa"/>
            <w:tcBorders>
              <w:top w:val="nil"/>
              <w:left w:val="nil"/>
              <w:bottom w:val="single" w:sz="4" w:space="0" w:color="auto"/>
              <w:right w:val="single" w:sz="4" w:space="0" w:color="auto"/>
            </w:tcBorders>
            <w:shd w:val="clear" w:color="auto" w:fill="auto"/>
            <w:noWrap/>
            <w:vAlign w:val="bottom"/>
            <w:hideMark/>
          </w:tcPr>
          <w:p w14:paraId="7B2CF4FF"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RUSSELL ROAD</w:t>
            </w:r>
          </w:p>
        </w:tc>
      </w:tr>
      <w:tr w:rsidR="00FA43CA" w:rsidRPr="00FA43CA" w14:paraId="20EC95A3"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0704F568"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COBB BROOK LANE</w:t>
            </w:r>
          </w:p>
        </w:tc>
        <w:tc>
          <w:tcPr>
            <w:tcW w:w="4827" w:type="dxa"/>
            <w:tcBorders>
              <w:top w:val="nil"/>
              <w:left w:val="nil"/>
              <w:bottom w:val="single" w:sz="4" w:space="0" w:color="auto"/>
              <w:right w:val="single" w:sz="4" w:space="0" w:color="auto"/>
            </w:tcBorders>
            <w:shd w:val="clear" w:color="auto" w:fill="auto"/>
            <w:noWrap/>
            <w:vAlign w:val="bottom"/>
            <w:hideMark/>
          </w:tcPr>
          <w:p w14:paraId="64475DF6" w14:textId="51348E82"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BAILEY HILL R</w:t>
            </w:r>
            <w:r w:rsidR="00D17E19">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15E5BEA1"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2F355DF1"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COBB ROAD</w:t>
            </w:r>
          </w:p>
        </w:tc>
        <w:tc>
          <w:tcPr>
            <w:tcW w:w="4827" w:type="dxa"/>
            <w:tcBorders>
              <w:top w:val="nil"/>
              <w:left w:val="nil"/>
              <w:bottom w:val="single" w:sz="4" w:space="0" w:color="auto"/>
              <w:right w:val="single" w:sz="4" w:space="0" w:color="auto"/>
            </w:tcBorders>
            <w:shd w:val="clear" w:color="auto" w:fill="auto"/>
            <w:noWrap/>
            <w:vAlign w:val="bottom"/>
            <w:hideMark/>
          </w:tcPr>
          <w:p w14:paraId="2D61A438"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PLAINS ROAD</w:t>
            </w:r>
          </w:p>
        </w:tc>
      </w:tr>
      <w:tr w:rsidR="00FA43CA" w:rsidRPr="00FA43CA" w14:paraId="63CE4998"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29CEE880"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COBBLE KNOLL ROAD</w:t>
            </w:r>
          </w:p>
        </w:tc>
        <w:tc>
          <w:tcPr>
            <w:tcW w:w="4827" w:type="dxa"/>
            <w:tcBorders>
              <w:top w:val="nil"/>
              <w:left w:val="nil"/>
              <w:bottom w:val="single" w:sz="4" w:space="0" w:color="auto"/>
              <w:right w:val="single" w:sz="4" w:space="0" w:color="auto"/>
            </w:tcBorders>
            <w:shd w:val="clear" w:color="auto" w:fill="auto"/>
            <w:noWrap/>
            <w:vAlign w:val="bottom"/>
            <w:hideMark/>
          </w:tcPr>
          <w:p w14:paraId="01BA5151" w14:textId="35BD40DC"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SPRING</w:t>
            </w:r>
            <w:r w:rsidR="00A26C41">
              <w:rPr>
                <w:rFonts w:ascii="Arial" w:eastAsia="Times New Roman" w:hAnsi="Arial" w:cs="Arial"/>
                <w:sz w:val="18"/>
                <w:szCs w:val="18"/>
              </w:rPr>
              <w:t xml:space="preserve"> </w:t>
            </w:r>
            <w:r w:rsidRPr="00FA43CA">
              <w:rPr>
                <w:rFonts w:ascii="Arial" w:eastAsia="Times New Roman" w:hAnsi="Arial" w:cs="Arial"/>
                <w:sz w:val="18"/>
                <w:szCs w:val="18"/>
              </w:rPr>
              <w:t xml:space="preserve">WATER </w:t>
            </w:r>
            <w:r w:rsidR="00A26C41">
              <w:rPr>
                <w:rFonts w:ascii="Arial" w:eastAsia="Times New Roman" w:hAnsi="Arial" w:cs="Arial"/>
                <w:sz w:val="18"/>
                <w:szCs w:val="18"/>
              </w:rPr>
              <w:t>R</w:t>
            </w:r>
            <w:r w:rsidR="00D17E19">
              <w:rPr>
                <w:rFonts w:ascii="Arial" w:eastAsia="Times New Roman" w:hAnsi="Arial" w:cs="Arial"/>
                <w:sz w:val="18"/>
                <w:szCs w:val="18"/>
              </w:rPr>
              <w:t>OA</w:t>
            </w:r>
            <w:r w:rsidR="00A26C41">
              <w:rPr>
                <w:rFonts w:ascii="Arial" w:eastAsia="Times New Roman" w:hAnsi="Arial" w:cs="Arial"/>
                <w:sz w:val="18"/>
                <w:szCs w:val="18"/>
              </w:rPr>
              <w:t xml:space="preserve">D </w:t>
            </w:r>
            <w:r w:rsidRPr="00FA43CA">
              <w:rPr>
                <w:rFonts w:ascii="Arial" w:eastAsia="Times New Roman" w:hAnsi="Arial" w:cs="Arial"/>
                <w:sz w:val="18"/>
                <w:szCs w:val="18"/>
              </w:rPr>
              <w:t>(RT</w:t>
            </w:r>
            <w:r w:rsidR="00D17E19">
              <w:rPr>
                <w:rFonts w:ascii="Arial" w:eastAsia="Times New Roman" w:hAnsi="Arial" w:cs="Arial"/>
                <w:sz w:val="18"/>
                <w:szCs w:val="18"/>
              </w:rPr>
              <w:t xml:space="preserve">E </w:t>
            </w:r>
            <w:r w:rsidRPr="00FA43CA">
              <w:rPr>
                <w:rFonts w:ascii="Arial" w:eastAsia="Times New Roman" w:hAnsi="Arial" w:cs="Arial"/>
                <w:sz w:val="18"/>
                <w:szCs w:val="18"/>
              </w:rPr>
              <w:t>122)</w:t>
            </w:r>
          </w:p>
        </w:tc>
      </w:tr>
      <w:tr w:rsidR="00FA43CA" w:rsidRPr="00FA43CA" w14:paraId="37C04ED2"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7BEA3CC3"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COLBATH ROAD</w:t>
            </w:r>
          </w:p>
        </w:tc>
        <w:tc>
          <w:tcPr>
            <w:tcW w:w="4827" w:type="dxa"/>
            <w:tcBorders>
              <w:top w:val="nil"/>
              <w:left w:val="nil"/>
              <w:bottom w:val="single" w:sz="4" w:space="0" w:color="auto"/>
              <w:right w:val="single" w:sz="4" w:space="0" w:color="auto"/>
            </w:tcBorders>
            <w:shd w:val="clear" w:color="auto" w:fill="auto"/>
            <w:noWrap/>
            <w:vAlign w:val="bottom"/>
            <w:hideMark/>
          </w:tcPr>
          <w:p w14:paraId="6429EEF0" w14:textId="386E04CD"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RANGE HILL ROAD</w:t>
            </w:r>
          </w:p>
        </w:tc>
      </w:tr>
      <w:tr w:rsidR="00FA43CA" w:rsidRPr="00FA43CA" w14:paraId="5A31ABD3"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679C9BC3"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COMPOST LANE</w:t>
            </w:r>
          </w:p>
        </w:tc>
        <w:tc>
          <w:tcPr>
            <w:tcW w:w="4827" w:type="dxa"/>
            <w:tcBorders>
              <w:top w:val="nil"/>
              <w:left w:val="nil"/>
              <w:bottom w:val="single" w:sz="4" w:space="0" w:color="auto"/>
              <w:right w:val="single" w:sz="4" w:space="0" w:color="auto"/>
            </w:tcBorders>
            <w:shd w:val="clear" w:color="auto" w:fill="auto"/>
            <w:noWrap/>
            <w:vAlign w:val="bottom"/>
            <w:hideMark/>
          </w:tcPr>
          <w:p w14:paraId="7E1080FF"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TRANSFER STATION</w:t>
            </w:r>
          </w:p>
        </w:tc>
      </w:tr>
      <w:tr w:rsidR="00FA43CA" w:rsidRPr="00FA43CA" w14:paraId="5260B7FE"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3E999ACA"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CONNOR LANE</w:t>
            </w:r>
          </w:p>
        </w:tc>
        <w:tc>
          <w:tcPr>
            <w:tcW w:w="4827" w:type="dxa"/>
            <w:tcBorders>
              <w:top w:val="nil"/>
              <w:left w:val="nil"/>
              <w:bottom w:val="single" w:sz="4" w:space="0" w:color="auto"/>
              <w:right w:val="single" w:sz="4" w:space="0" w:color="auto"/>
            </w:tcBorders>
            <w:shd w:val="clear" w:color="auto" w:fill="auto"/>
            <w:noWrap/>
            <w:vAlign w:val="bottom"/>
            <w:hideMark/>
          </w:tcPr>
          <w:p w14:paraId="25D408C2" w14:textId="6284B922"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MAINE ST</w:t>
            </w:r>
            <w:r w:rsidR="00D17E19">
              <w:rPr>
                <w:rFonts w:ascii="Arial" w:eastAsia="Times New Roman" w:hAnsi="Arial" w:cs="Arial"/>
                <w:sz w:val="18"/>
                <w:szCs w:val="18"/>
              </w:rPr>
              <w:t>REET</w:t>
            </w:r>
            <w:r w:rsidRPr="00FA43CA">
              <w:rPr>
                <w:rFonts w:ascii="Arial" w:eastAsia="Times New Roman" w:hAnsi="Arial" w:cs="Arial"/>
                <w:sz w:val="18"/>
                <w:szCs w:val="18"/>
              </w:rPr>
              <w:t xml:space="preserve"> (RTE 26)</w:t>
            </w:r>
          </w:p>
        </w:tc>
      </w:tr>
      <w:tr w:rsidR="00FA43CA" w:rsidRPr="00FA43CA" w14:paraId="04053C8A"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637F69FB"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COTE DRIVE</w:t>
            </w:r>
          </w:p>
        </w:tc>
        <w:tc>
          <w:tcPr>
            <w:tcW w:w="4827" w:type="dxa"/>
            <w:tcBorders>
              <w:top w:val="nil"/>
              <w:left w:val="nil"/>
              <w:bottom w:val="single" w:sz="4" w:space="0" w:color="auto"/>
              <w:right w:val="single" w:sz="4" w:space="0" w:color="auto"/>
            </w:tcBorders>
            <w:shd w:val="clear" w:color="auto" w:fill="auto"/>
            <w:noWrap/>
            <w:vAlign w:val="bottom"/>
            <w:hideMark/>
          </w:tcPr>
          <w:p w14:paraId="2A11B2CD" w14:textId="7DDE32AE"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 xml:space="preserve">BETWEEN DAVIS BROOK </w:t>
            </w:r>
            <w:r w:rsidR="00A26C41">
              <w:rPr>
                <w:rFonts w:ascii="Arial" w:eastAsia="Times New Roman" w:hAnsi="Arial" w:cs="Arial"/>
                <w:sz w:val="18"/>
                <w:szCs w:val="18"/>
              </w:rPr>
              <w:t>DR</w:t>
            </w:r>
            <w:r w:rsidR="00A97DEC">
              <w:rPr>
                <w:rFonts w:ascii="Arial" w:eastAsia="Times New Roman" w:hAnsi="Arial" w:cs="Arial"/>
                <w:sz w:val="18"/>
                <w:szCs w:val="18"/>
              </w:rPr>
              <w:t>IVE</w:t>
            </w:r>
            <w:r w:rsidR="00A26C41">
              <w:rPr>
                <w:rFonts w:ascii="Arial" w:eastAsia="Times New Roman" w:hAnsi="Arial" w:cs="Arial"/>
                <w:sz w:val="18"/>
                <w:szCs w:val="18"/>
              </w:rPr>
              <w:t xml:space="preserve"> </w:t>
            </w:r>
            <w:r w:rsidRPr="00FA43CA">
              <w:rPr>
                <w:rFonts w:ascii="Arial" w:eastAsia="Times New Roman" w:hAnsi="Arial" w:cs="Arial"/>
                <w:sz w:val="18"/>
                <w:szCs w:val="18"/>
              </w:rPr>
              <w:t>&amp; AMY DR</w:t>
            </w:r>
            <w:r w:rsidR="00A97DEC">
              <w:rPr>
                <w:rFonts w:ascii="Arial" w:eastAsia="Times New Roman" w:hAnsi="Arial" w:cs="Arial"/>
                <w:sz w:val="18"/>
                <w:szCs w:val="18"/>
              </w:rPr>
              <w:t>IVE</w:t>
            </w:r>
          </w:p>
        </w:tc>
      </w:tr>
      <w:tr w:rsidR="00FA43CA" w:rsidRPr="00FA43CA" w14:paraId="013AD9C6"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57F03A58"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COTTAGE WAY</w:t>
            </w:r>
          </w:p>
        </w:tc>
        <w:tc>
          <w:tcPr>
            <w:tcW w:w="4827" w:type="dxa"/>
            <w:tcBorders>
              <w:top w:val="nil"/>
              <w:left w:val="nil"/>
              <w:bottom w:val="single" w:sz="4" w:space="0" w:color="auto"/>
              <w:right w:val="single" w:sz="4" w:space="0" w:color="auto"/>
            </w:tcBorders>
            <w:shd w:val="clear" w:color="auto" w:fill="auto"/>
            <w:noWrap/>
            <w:vAlign w:val="bottom"/>
            <w:hideMark/>
          </w:tcPr>
          <w:p w14:paraId="35FB355C"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 xml:space="preserve">OFF PRESERVATION WAY </w:t>
            </w:r>
          </w:p>
        </w:tc>
      </w:tr>
      <w:tr w:rsidR="00FA43CA" w:rsidRPr="00FA43CA" w14:paraId="582537FC"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9C1421E"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COVE VIEW PLACE</w:t>
            </w:r>
          </w:p>
        </w:tc>
        <w:tc>
          <w:tcPr>
            <w:tcW w:w="4827" w:type="dxa"/>
            <w:tcBorders>
              <w:top w:val="nil"/>
              <w:left w:val="nil"/>
              <w:bottom w:val="single" w:sz="4" w:space="0" w:color="auto"/>
              <w:right w:val="single" w:sz="4" w:space="0" w:color="auto"/>
            </w:tcBorders>
            <w:shd w:val="clear" w:color="auto" w:fill="auto"/>
            <w:noWrap/>
            <w:vAlign w:val="bottom"/>
            <w:hideMark/>
          </w:tcPr>
          <w:p w14:paraId="161253CA"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ISLAND COVE LANE</w:t>
            </w:r>
          </w:p>
        </w:tc>
      </w:tr>
      <w:tr w:rsidR="00FA43CA" w:rsidRPr="00FA43CA" w14:paraId="481B9C30"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26E1A2F4"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CRANBERRY LANE</w:t>
            </w:r>
          </w:p>
        </w:tc>
        <w:tc>
          <w:tcPr>
            <w:tcW w:w="4827" w:type="dxa"/>
            <w:tcBorders>
              <w:top w:val="nil"/>
              <w:left w:val="nil"/>
              <w:bottom w:val="single" w:sz="4" w:space="0" w:color="auto"/>
              <w:right w:val="single" w:sz="4" w:space="0" w:color="auto"/>
            </w:tcBorders>
            <w:shd w:val="clear" w:color="auto" w:fill="auto"/>
            <w:noWrap/>
            <w:vAlign w:val="bottom"/>
            <w:hideMark/>
          </w:tcPr>
          <w:p w14:paraId="39352D67" w14:textId="46EDADCC"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AUTUMN DR</w:t>
            </w:r>
            <w:r w:rsidR="00D17E19">
              <w:rPr>
                <w:rFonts w:ascii="Arial" w:eastAsia="Times New Roman" w:hAnsi="Arial" w:cs="Arial"/>
                <w:sz w:val="18"/>
                <w:szCs w:val="18"/>
              </w:rPr>
              <w:t>IVE</w:t>
            </w:r>
            <w:r w:rsidRPr="00FA43CA">
              <w:rPr>
                <w:rFonts w:ascii="Arial" w:eastAsia="Times New Roman" w:hAnsi="Arial" w:cs="Arial"/>
                <w:sz w:val="18"/>
                <w:szCs w:val="18"/>
              </w:rPr>
              <w:t xml:space="preserve"> NEAR CARPENTER R</w:t>
            </w:r>
            <w:r w:rsidR="00A97DE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1EBB9678"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6643BA1F"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DALE STREET</w:t>
            </w:r>
          </w:p>
        </w:tc>
        <w:tc>
          <w:tcPr>
            <w:tcW w:w="4827" w:type="dxa"/>
            <w:tcBorders>
              <w:top w:val="nil"/>
              <w:left w:val="nil"/>
              <w:bottom w:val="single" w:sz="4" w:space="0" w:color="auto"/>
              <w:right w:val="single" w:sz="4" w:space="0" w:color="auto"/>
            </w:tcBorders>
            <w:shd w:val="clear" w:color="auto" w:fill="auto"/>
            <w:noWrap/>
            <w:vAlign w:val="bottom"/>
            <w:hideMark/>
          </w:tcPr>
          <w:p w14:paraId="4F482B8D" w14:textId="14ADF4DB" w:rsidR="00A26C41"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BROOKDALE VIL</w:t>
            </w:r>
            <w:r w:rsidR="00A26C41">
              <w:rPr>
                <w:rFonts w:ascii="Arial" w:eastAsia="Times New Roman" w:hAnsi="Arial" w:cs="Arial"/>
                <w:sz w:val="18"/>
                <w:szCs w:val="18"/>
              </w:rPr>
              <w:t>LAGE</w:t>
            </w:r>
          </w:p>
        </w:tc>
      </w:tr>
      <w:tr w:rsidR="00FA43CA" w:rsidRPr="00FA43CA" w14:paraId="1D14B42F"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1D882FB2"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DAVIS BROOK DRIVE</w:t>
            </w:r>
          </w:p>
        </w:tc>
        <w:tc>
          <w:tcPr>
            <w:tcW w:w="4827" w:type="dxa"/>
            <w:tcBorders>
              <w:top w:val="nil"/>
              <w:left w:val="nil"/>
              <w:bottom w:val="single" w:sz="4" w:space="0" w:color="auto"/>
              <w:right w:val="single" w:sz="4" w:space="0" w:color="auto"/>
            </w:tcBorders>
            <w:shd w:val="clear" w:color="auto" w:fill="auto"/>
            <w:noWrap/>
            <w:vAlign w:val="bottom"/>
            <w:hideMark/>
          </w:tcPr>
          <w:p w14:paraId="0C9A78B0" w14:textId="3352359C"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BROOKDALE VIL</w:t>
            </w:r>
            <w:r w:rsidR="00A26C41">
              <w:rPr>
                <w:rFonts w:ascii="Arial" w:eastAsia="Times New Roman" w:hAnsi="Arial" w:cs="Arial"/>
                <w:sz w:val="18"/>
                <w:szCs w:val="18"/>
              </w:rPr>
              <w:t>LAGE</w:t>
            </w:r>
          </w:p>
        </w:tc>
      </w:tr>
      <w:tr w:rsidR="00FA43CA" w:rsidRPr="00FA43CA" w14:paraId="14ABB7AC"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8EE5469"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DEER RUN LANE</w:t>
            </w:r>
          </w:p>
        </w:tc>
        <w:tc>
          <w:tcPr>
            <w:tcW w:w="4827" w:type="dxa"/>
            <w:tcBorders>
              <w:top w:val="nil"/>
              <w:left w:val="nil"/>
              <w:bottom w:val="single" w:sz="4" w:space="0" w:color="auto"/>
              <w:right w:val="single" w:sz="4" w:space="0" w:color="auto"/>
            </w:tcBorders>
            <w:shd w:val="clear" w:color="auto" w:fill="auto"/>
            <w:noWrap/>
            <w:vAlign w:val="bottom"/>
            <w:hideMark/>
          </w:tcPr>
          <w:p w14:paraId="7A291230" w14:textId="30554E90"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JOHNSON HILL R</w:t>
            </w:r>
            <w:r w:rsidR="00A97DEC">
              <w:rPr>
                <w:rFonts w:ascii="Arial" w:eastAsia="Times New Roman" w:hAnsi="Arial" w:cs="Arial"/>
                <w:sz w:val="18"/>
                <w:szCs w:val="18"/>
              </w:rPr>
              <w:t>OA</w:t>
            </w:r>
            <w:r w:rsidRPr="00FA43CA">
              <w:rPr>
                <w:rFonts w:ascii="Arial" w:eastAsia="Times New Roman" w:hAnsi="Arial" w:cs="Arial"/>
                <w:sz w:val="18"/>
                <w:szCs w:val="18"/>
              </w:rPr>
              <w:t>D (OLD FL 27)</w:t>
            </w:r>
          </w:p>
        </w:tc>
      </w:tr>
      <w:tr w:rsidR="00FA43CA" w:rsidRPr="00FA43CA" w14:paraId="6E0C3ED6"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1AB1FB42"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DEERFIELD ROAD</w:t>
            </w:r>
          </w:p>
        </w:tc>
        <w:tc>
          <w:tcPr>
            <w:tcW w:w="4827" w:type="dxa"/>
            <w:tcBorders>
              <w:top w:val="nil"/>
              <w:left w:val="nil"/>
              <w:bottom w:val="single" w:sz="4" w:space="0" w:color="auto"/>
              <w:right w:val="single" w:sz="4" w:space="0" w:color="auto"/>
            </w:tcBorders>
            <w:shd w:val="clear" w:color="auto" w:fill="auto"/>
            <w:noWrap/>
            <w:vAlign w:val="bottom"/>
            <w:hideMark/>
          </w:tcPr>
          <w:p w14:paraId="3900C82D" w14:textId="273154AF"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ACCESS FROM N.</w:t>
            </w:r>
            <w:r w:rsidR="00D17E19">
              <w:rPr>
                <w:rFonts w:ascii="Arial" w:eastAsia="Times New Roman" w:hAnsi="Arial" w:cs="Arial"/>
                <w:sz w:val="18"/>
                <w:szCs w:val="18"/>
              </w:rPr>
              <w:t xml:space="preserve"> </w:t>
            </w:r>
            <w:r w:rsidRPr="00FA43CA">
              <w:rPr>
                <w:rFonts w:ascii="Arial" w:eastAsia="Times New Roman" w:hAnsi="Arial" w:cs="Arial"/>
                <w:sz w:val="18"/>
                <w:szCs w:val="18"/>
              </w:rPr>
              <w:t>GLOUCESTER-COLBATH R</w:t>
            </w:r>
            <w:r w:rsidR="00A97DE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7AC258E2"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66D3856F"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DOE LANE</w:t>
            </w:r>
          </w:p>
        </w:tc>
        <w:tc>
          <w:tcPr>
            <w:tcW w:w="4827" w:type="dxa"/>
            <w:tcBorders>
              <w:top w:val="nil"/>
              <w:left w:val="nil"/>
              <w:bottom w:val="single" w:sz="4" w:space="0" w:color="auto"/>
              <w:right w:val="single" w:sz="4" w:space="0" w:color="auto"/>
            </w:tcBorders>
            <w:shd w:val="clear" w:color="auto" w:fill="auto"/>
            <w:noWrap/>
            <w:vAlign w:val="bottom"/>
            <w:hideMark/>
          </w:tcPr>
          <w:p w14:paraId="5BB2F087" w14:textId="0E5F3680"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AUTUMN DR</w:t>
            </w:r>
            <w:r w:rsidR="00A97DEC">
              <w:rPr>
                <w:rFonts w:ascii="Arial" w:eastAsia="Times New Roman" w:hAnsi="Arial" w:cs="Arial"/>
                <w:sz w:val="18"/>
                <w:szCs w:val="18"/>
              </w:rPr>
              <w:t>IVE</w:t>
            </w:r>
            <w:r w:rsidRPr="00FA43CA">
              <w:rPr>
                <w:rFonts w:ascii="Arial" w:eastAsia="Times New Roman" w:hAnsi="Arial" w:cs="Arial"/>
                <w:sz w:val="18"/>
                <w:szCs w:val="18"/>
              </w:rPr>
              <w:t xml:space="preserve"> NEAR CARPENTER R</w:t>
            </w:r>
            <w:r w:rsidR="00A97DE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50A9AA06"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0CD8E13F"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 xml:space="preserve">DOTEN LANE </w:t>
            </w:r>
          </w:p>
        </w:tc>
        <w:tc>
          <w:tcPr>
            <w:tcW w:w="4827" w:type="dxa"/>
            <w:tcBorders>
              <w:top w:val="nil"/>
              <w:left w:val="nil"/>
              <w:bottom w:val="single" w:sz="4" w:space="0" w:color="auto"/>
              <w:right w:val="single" w:sz="4" w:space="0" w:color="auto"/>
            </w:tcBorders>
            <w:shd w:val="clear" w:color="auto" w:fill="auto"/>
            <w:noWrap/>
            <w:vAlign w:val="bottom"/>
            <w:hideMark/>
          </w:tcPr>
          <w:p w14:paraId="7745ED33"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EMPIRE ROAD</w:t>
            </w:r>
          </w:p>
        </w:tc>
      </w:tr>
      <w:tr w:rsidR="00FA43CA" w:rsidRPr="00FA43CA" w14:paraId="4772A2ED"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17EC829F"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 xml:space="preserve">DOWNY LANE </w:t>
            </w:r>
          </w:p>
        </w:tc>
        <w:tc>
          <w:tcPr>
            <w:tcW w:w="4827" w:type="dxa"/>
            <w:tcBorders>
              <w:top w:val="nil"/>
              <w:left w:val="nil"/>
              <w:bottom w:val="single" w:sz="4" w:space="0" w:color="auto"/>
              <w:right w:val="single" w:sz="4" w:space="0" w:color="auto"/>
            </w:tcBorders>
            <w:shd w:val="clear" w:color="auto" w:fill="auto"/>
            <w:noWrap/>
            <w:vAlign w:val="bottom"/>
            <w:hideMark/>
          </w:tcPr>
          <w:p w14:paraId="675BCA74" w14:textId="24434CD9"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SPRING WATER R</w:t>
            </w:r>
            <w:r w:rsidR="00A97DEC">
              <w:rPr>
                <w:rFonts w:ascii="Arial" w:eastAsia="Times New Roman" w:hAnsi="Arial" w:cs="Arial"/>
                <w:sz w:val="18"/>
                <w:szCs w:val="18"/>
              </w:rPr>
              <w:t>OA</w:t>
            </w:r>
            <w:r w:rsidRPr="00FA43CA">
              <w:rPr>
                <w:rFonts w:ascii="Arial" w:eastAsia="Times New Roman" w:hAnsi="Arial" w:cs="Arial"/>
                <w:sz w:val="18"/>
                <w:szCs w:val="18"/>
              </w:rPr>
              <w:t>D/RANGE R</w:t>
            </w:r>
            <w:r w:rsidR="00A97DE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1A6416E3"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13E12F53"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DUFF ROAD</w:t>
            </w:r>
          </w:p>
        </w:tc>
        <w:tc>
          <w:tcPr>
            <w:tcW w:w="4827" w:type="dxa"/>
            <w:tcBorders>
              <w:top w:val="nil"/>
              <w:left w:val="nil"/>
              <w:bottom w:val="single" w:sz="4" w:space="0" w:color="auto"/>
              <w:right w:val="single" w:sz="4" w:space="0" w:color="auto"/>
            </w:tcBorders>
            <w:shd w:val="clear" w:color="auto" w:fill="auto"/>
            <w:noWrap/>
            <w:vAlign w:val="bottom"/>
            <w:hideMark/>
          </w:tcPr>
          <w:p w14:paraId="40E132BB"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GIRARDIN LANE</w:t>
            </w:r>
          </w:p>
        </w:tc>
      </w:tr>
      <w:tr w:rsidR="00FA43CA" w:rsidRPr="00FA43CA" w14:paraId="1920EFF4"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0CCECBF9"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DUNN ROAD</w:t>
            </w:r>
          </w:p>
        </w:tc>
        <w:tc>
          <w:tcPr>
            <w:tcW w:w="4827" w:type="dxa"/>
            <w:tcBorders>
              <w:top w:val="nil"/>
              <w:left w:val="nil"/>
              <w:bottom w:val="single" w:sz="4" w:space="0" w:color="auto"/>
              <w:right w:val="single" w:sz="4" w:space="0" w:color="auto"/>
            </w:tcBorders>
            <w:shd w:val="clear" w:color="auto" w:fill="auto"/>
            <w:noWrap/>
            <w:vAlign w:val="bottom"/>
            <w:hideMark/>
          </w:tcPr>
          <w:p w14:paraId="7473CA33" w14:textId="4066FF66"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EMPIRE R</w:t>
            </w:r>
            <w:r w:rsidR="00A97DE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74DCA180"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1FA22CFF"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EAST CRESTWOOD</w:t>
            </w:r>
          </w:p>
        </w:tc>
        <w:tc>
          <w:tcPr>
            <w:tcW w:w="4827" w:type="dxa"/>
            <w:tcBorders>
              <w:top w:val="nil"/>
              <w:left w:val="nil"/>
              <w:bottom w:val="single" w:sz="4" w:space="0" w:color="auto"/>
              <w:right w:val="single" w:sz="4" w:space="0" w:color="auto"/>
            </w:tcBorders>
            <w:shd w:val="clear" w:color="auto" w:fill="auto"/>
            <w:noWrap/>
            <w:vAlign w:val="bottom"/>
            <w:hideMark/>
          </w:tcPr>
          <w:p w14:paraId="2BA505CF" w14:textId="7B7B2C0B"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SPRING WATER R</w:t>
            </w:r>
            <w:r w:rsidR="00A97DE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186DB476"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4F2C9A65"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EAST RECORD ROAD</w:t>
            </w:r>
          </w:p>
        </w:tc>
        <w:tc>
          <w:tcPr>
            <w:tcW w:w="4827" w:type="dxa"/>
            <w:tcBorders>
              <w:top w:val="nil"/>
              <w:left w:val="nil"/>
              <w:bottom w:val="single" w:sz="4" w:space="0" w:color="auto"/>
              <w:right w:val="single" w:sz="4" w:space="0" w:color="auto"/>
            </w:tcBorders>
            <w:shd w:val="clear" w:color="auto" w:fill="auto"/>
            <w:noWrap/>
            <w:vAlign w:val="bottom"/>
            <w:hideMark/>
          </w:tcPr>
          <w:p w14:paraId="7D2BE7EF" w14:textId="6AC74A48"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EMPIRE R</w:t>
            </w:r>
            <w:r w:rsidR="00A97DEC">
              <w:rPr>
                <w:rFonts w:ascii="Arial" w:eastAsia="Times New Roman" w:hAnsi="Arial" w:cs="Arial"/>
                <w:sz w:val="18"/>
                <w:szCs w:val="18"/>
              </w:rPr>
              <w:t>OA</w:t>
            </w:r>
            <w:r w:rsidRPr="00FA43CA">
              <w:rPr>
                <w:rFonts w:ascii="Arial" w:eastAsia="Times New Roman" w:hAnsi="Arial" w:cs="Arial"/>
                <w:sz w:val="18"/>
                <w:szCs w:val="18"/>
              </w:rPr>
              <w:t>D</w:t>
            </w:r>
            <w:r w:rsidR="00263721">
              <w:rPr>
                <w:rFonts w:ascii="Arial" w:eastAsia="Times New Roman" w:hAnsi="Arial" w:cs="Arial"/>
                <w:sz w:val="18"/>
                <w:szCs w:val="18"/>
              </w:rPr>
              <w:t xml:space="preserve"> </w:t>
            </w:r>
            <w:r w:rsidRPr="00FA43CA">
              <w:rPr>
                <w:rFonts w:ascii="Arial" w:eastAsia="Times New Roman" w:hAnsi="Arial" w:cs="Arial"/>
                <w:sz w:val="18"/>
                <w:szCs w:val="18"/>
              </w:rPr>
              <w:t>(RECORD R</w:t>
            </w:r>
            <w:r w:rsidR="00A97DE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686D8F09"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3B0D76D"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EASY STREET</w:t>
            </w:r>
          </w:p>
        </w:tc>
        <w:tc>
          <w:tcPr>
            <w:tcW w:w="4827" w:type="dxa"/>
            <w:tcBorders>
              <w:top w:val="nil"/>
              <w:left w:val="nil"/>
              <w:bottom w:val="single" w:sz="4" w:space="0" w:color="auto"/>
              <w:right w:val="single" w:sz="4" w:space="0" w:color="auto"/>
            </w:tcBorders>
            <w:shd w:val="clear" w:color="auto" w:fill="auto"/>
            <w:noWrap/>
            <w:vAlign w:val="bottom"/>
            <w:hideMark/>
          </w:tcPr>
          <w:p w14:paraId="72455227" w14:textId="17178DC2"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w:t>
            </w:r>
            <w:r w:rsidR="00263721">
              <w:rPr>
                <w:rFonts w:ascii="Arial" w:eastAsia="Times New Roman" w:hAnsi="Arial" w:cs="Arial"/>
                <w:sz w:val="18"/>
                <w:szCs w:val="18"/>
              </w:rPr>
              <w:t>F</w:t>
            </w:r>
            <w:r w:rsidRPr="00FA43CA">
              <w:rPr>
                <w:rFonts w:ascii="Arial" w:eastAsia="Times New Roman" w:hAnsi="Arial" w:cs="Arial"/>
                <w:sz w:val="18"/>
                <w:szCs w:val="18"/>
              </w:rPr>
              <w:t xml:space="preserve"> SCHELLINGER ROAD</w:t>
            </w:r>
          </w:p>
        </w:tc>
      </w:tr>
      <w:tr w:rsidR="00FA43CA" w:rsidRPr="00FA43CA" w14:paraId="6AD63508"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E1549A0"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ECHO COVE LANE</w:t>
            </w:r>
          </w:p>
        </w:tc>
        <w:tc>
          <w:tcPr>
            <w:tcW w:w="4827" w:type="dxa"/>
            <w:tcBorders>
              <w:top w:val="nil"/>
              <w:left w:val="nil"/>
              <w:bottom w:val="single" w:sz="4" w:space="0" w:color="auto"/>
              <w:right w:val="single" w:sz="4" w:space="0" w:color="auto"/>
            </w:tcBorders>
            <w:shd w:val="clear" w:color="auto" w:fill="auto"/>
            <w:noWrap/>
            <w:vAlign w:val="bottom"/>
            <w:hideMark/>
          </w:tcPr>
          <w:p w14:paraId="21B6548C" w14:textId="2940724F"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CLEVE TRIPP R</w:t>
            </w:r>
            <w:r w:rsidR="00A97DE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3F526E52"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36BD5A42"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EDWARDS ROAD</w:t>
            </w:r>
          </w:p>
        </w:tc>
        <w:tc>
          <w:tcPr>
            <w:tcW w:w="4827" w:type="dxa"/>
            <w:tcBorders>
              <w:top w:val="nil"/>
              <w:left w:val="nil"/>
              <w:bottom w:val="single" w:sz="4" w:space="0" w:color="auto"/>
              <w:right w:val="single" w:sz="4" w:space="0" w:color="auto"/>
            </w:tcBorders>
            <w:shd w:val="clear" w:color="auto" w:fill="auto"/>
            <w:noWrap/>
            <w:vAlign w:val="bottom"/>
            <w:hideMark/>
          </w:tcPr>
          <w:p w14:paraId="193C749D"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JOHNSON HILL ROAD</w:t>
            </w:r>
          </w:p>
        </w:tc>
      </w:tr>
      <w:tr w:rsidR="00FA43CA" w:rsidRPr="00FA43CA" w14:paraId="2E7E86F2"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585F1DF9"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ELM STREET EXTENSION</w:t>
            </w:r>
          </w:p>
        </w:tc>
        <w:tc>
          <w:tcPr>
            <w:tcW w:w="4827" w:type="dxa"/>
            <w:tcBorders>
              <w:top w:val="nil"/>
              <w:left w:val="nil"/>
              <w:bottom w:val="single" w:sz="4" w:space="0" w:color="auto"/>
              <w:right w:val="single" w:sz="4" w:space="0" w:color="auto"/>
            </w:tcBorders>
            <w:shd w:val="clear" w:color="auto" w:fill="auto"/>
            <w:noWrap/>
            <w:vAlign w:val="bottom"/>
            <w:hideMark/>
          </w:tcPr>
          <w:p w14:paraId="540DBFA9" w14:textId="2313F0C6"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POLAND CORNER R</w:t>
            </w:r>
            <w:r w:rsidR="00A97DE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37D213A1"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470BAF81"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 xml:space="preserve">EMPIRE ROAD </w:t>
            </w:r>
          </w:p>
        </w:tc>
        <w:tc>
          <w:tcPr>
            <w:tcW w:w="4827" w:type="dxa"/>
            <w:tcBorders>
              <w:top w:val="nil"/>
              <w:left w:val="nil"/>
              <w:bottom w:val="single" w:sz="4" w:space="0" w:color="auto"/>
              <w:right w:val="single" w:sz="4" w:space="0" w:color="auto"/>
            </w:tcBorders>
            <w:shd w:val="clear" w:color="auto" w:fill="auto"/>
            <w:noWrap/>
            <w:vAlign w:val="bottom"/>
            <w:hideMark/>
          </w:tcPr>
          <w:p w14:paraId="2658CD8B" w14:textId="1AAC630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SPRINGWATER ROAD</w:t>
            </w:r>
          </w:p>
        </w:tc>
      </w:tr>
      <w:tr w:rsidR="00FA43CA" w:rsidRPr="00FA43CA" w14:paraId="2C7ECAF4"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1147E1EE"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ESTES WAY</w:t>
            </w:r>
          </w:p>
        </w:tc>
        <w:tc>
          <w:tcPr>
            <w:tcW w:w="4827" w:type="dxa"/>
            <w:tcBorders>
              <w:top w:val="nil"/>
              <w:left w:val="nil"/>
              <w:bottom w:val="single" w:sz="4" w:space="0" w:color="auto"/>
              <w:right w:val="single" w:sz="4" w:space="0" w:color="auto"/>
            </w:tcBorders>
            <w:shd w:val="clear" w:color="auto" w:fill="auto"/>
            <w:noWrap/>
            <w:vAlign w:val="bottom"/>
            <w:hideMark/>
          </w:tcPr>
          <w:p w14:paraId="0DB32428" w14:textId="1E3607C1"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SUMMIT SPRING R</w:t>
            </w:r>
            <w:r w:rsidR="00A97DE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64AB5705"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173CC3DE"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EVERETT ROAD</w:t>
            </w:r>
          </w:p>
        </w:tc>
        <w:tc>
          <w:tcPr>
            <w:tcW w:w="4827" w:type="dxa"/>
            <w:tcBorders>
              <w:top w:val="nil"/>
              <w:left w:val="nil"/>
              <w:bottom w:val="single" w:sz="4" w:space="0" w:color="auto"/>
              <w:right w:val="single" w:sz="4" w:space="0" w:color="auto"/>
            </w:tcBorders>
            <w:shd w:val="clear" w:color="auto" w:fill="auto"/>
            <w:noWrap/>
            <w:vAlign w:val="bottom"/>
            <w:hideMark/>
          </w:tcPr>
          <w:p w14:paraId="1132CB3B"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HARRIS HILL ROAD</w:t>
            </w:r>
          </w:p>
        </w:tc>
      </w:tr>
      <w:tr w:rsidR="00FA43CA" w:rsidRPr="00FA43CA" w14:paraId="377988A3"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1C364AB0"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EVERGREEN DRIVE</w:t>
            </w:r>
          </w:p>
        </w:tc>
        <w:tc>
          <w:tcPr>
            <w:tcW w:w="4827" w:type="dxa"/>
            <w:tcBorders>
              <w:top w:val="nil"/>
              <w:left w:val="nil"/>
              <w:bottom w:val="single" w:sz="4" w:space="0" w:color="auto"/>
              <w:right w:val="single" w:sz="4" w:space="0" w:color="auto"/>
            </w:tcBorders>
            <w:shd w:val="clear" w:color="auto" w:fill="auto"/>
            <w:noWrap/>
            <w:vAlign w:val="bottom"/>
            <w:hideMark/>
          </w:tcPr>
          <w:p w14:paraId="69DBFCAE"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POLAND TRLR PARK</w:t>
            </w:r>
          </w:p>
        </w:tc>
      </w:tr>
      <w:tr w:rsidR="00FA43CA" w:rsidRPr="00FA43CA" w14:paraId="61D6EB07"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C7B9E7F"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FELKER ROAD</w:t>
            </w:r>
          </w:p>
        </w:tc>
        <w:tc>
          <w:tcPr>
            <w:tcW w:w="4827" w:type="dxa"/>
            <w:tcBorders>
              <w:top w:val="nil"/>
              <w:left w:val="nil"/>
              <w:bottom w:val="single" w:sz="4" w:space="0" w:color="auto"/>
              <w:right w:val="single" w:sz="4" w:space="0" w:color="auto"/>
            </w:tcBorders>
            <w:shd w:val="clear" w:color="auto" w:fill="auto"/>
            <w:noWrap/>
            <w:vAlign w:val="bottom"/>
            <w:hideMark/>
          </w:tcPr>
          <w:p w14:paraId="3D7C3A57"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BROWN ROAD</w:t>
            </w:r>
          </w:p>
        </w:tc>
      </w:tr>
      <w:tr w:rsidR="00FA43CA" w:rsidRPr="00FA43CA" w14:paraId="09A78AA5"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0D035A11"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FERNALD ROAD</w:t>
            </w:r>
          </w:p>
        </w:tc>
        <w:tc>
          <w:tcPr>
            <w:tcW w:w="4827" w:type="dxa"/>
            <w:tcBorders>
              <w:top w:val="nil"/>
              <w:left w:val="nil"/>
              <w:bottom w:val="single" w:sz="4" w:space="0" w:color="auto"/>
              <w:right w:val="single" w:sz="4" w:space="0" w:color="auto"/>
            </w:tcBorders>
            <w:shd w:val="clear" w:color="auto" w:fill="auto"/>
            <w:noWrap/>
            <w:vAlign w:val="bottom"/>
            <w:hideMark/>
          </w:tcPr>
          <w:p w14:paraId="54A2EE94" w14:textId="542E8140"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MEGQUIRE HILL R</w:t>
            </w:r>
            <w:r w:rsidR="00A97DE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69334AFB"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7B7E9E79"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FIDDLEHEAD LANE</w:t>
            </w:r>
          </w:p>
        </w:tc>
        <w:tc>
          <w:tcPr>
            <w:tcW w:w="4827" w:type="dxa"/>
            <w:tcBorders>
              <w:top w:val="nil"/>
              <w:left w:val="nil"/>
              <w:bottom w:val="single" w:sz="4" w:space="0" w:color="auto"/>
              <w:right w:val="single" w:sz="4" w:space="0" w:color="auto"/>
            </w:tcBorders>
            <w:shd w:val="clear" w:color="auto" w:fill="auto"/>
            <w:noWrap/>
            <w:vAlign w:val="bottom"/>
            <w:hideMark/>
          </w:tcPr>
          <w:p w14:paraId="4392938C" w14:textId="77301252"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w:t>
            </w:r>
            <w:r w:rsidR="00263721">
              <w:rPr>
                <w:rFonts w:ascii="Arial" w:eastAsia="Times New Roman" w:hAnsi="Arial" w:cs="Arial"/>
                <w:sz w:val="18"/>
                <w:szCs w:val="18"/>
              </w:rPr>
              <w:t>FF</w:t>
            </w:r>
            <w:r w:rsidRPr="00FA43CA">
              <w:rPr>
                <w:rFonts w:ascii="Arial" w:eastAsia="Times New Roman" w:hAnsi="Arial" w:cs="Arial"/>
                <w:sz w:val="18"/>
                <w:szCs w:val="18"/>
              </w:rPr>
              <w:t xml:space="preserve"> A</w:t>
            </w:r>
            <w:r w:rsidR="00263721">
              <w:rPr>
                <w:rFonts w:ascii="Arial" w:eastAsia="Times New Roman" w:hAnsi="Arial" w:cs="Arial"/>
                <w:sz w:val="18"/>
                <w:szCs w:val="18"/>
              </w:rPr>
              <w:t>UTUMN</w:t>
            </w:r>
            <w:r w:rsidRPr="00FA43CA">
              <w:rPr>
                <w:rFonts w:ascii="Arial" w:eastAsia="Times New Roman" w:hAnsi="Arial" w:cs="Arial"/>
                <w:sz w:val="18"/>
                <w:szCs w:val="18"/>
              </w:rPr>
              <w:t xml:space="preserve"> D</w:t>
            </w:r>
            <w:r w:rsidR="00263721">
              <w:rPr>
                <w:rFonts w:ascii="Arial" w:eastAsia="Times New Roman" w:hAnsi="Arial" w:cs="Arial"/>
                <w:sz w:val="18"/>
                <w:szCs w:val="18"/>
              </w:rPr>
              <w:t>R</w:t>
            </w:r>
            <w:r w:rsidRPr="00FA43CA">
              <w:rPr>
                <w:rFonts w:ascii="Arial" w:eastAsia="Times New Roman" w:hAnsi="Arial" w:cs="Arial"/>
                <w:sz w:val="18"/>
                <w:szCs w:val="18"/>
              </w:rPr>
              <w:t xml:space="preserve"> (C</w:t>
            </w:r>
            <w:r w:rsidR="00263721">
              <w:rPr>
                <w:rFonts w:ascii="Arial" w:eastAsia="Times New Roman" w:hAnsi="Arial" w:cs="Arial"/>
                <w:sz w:val="18"/>
                <w:szCs w:val="18"/>
              </w:rPr>
              <w:t>ARPENTER</w:t>
            </w:r>
            <w:r w:rsidRPr="00FA43CA">
              <w:rPr>
                <w:rFonts w:ascii="Arial" w:eastAsia="Times New Roman" w:hAnsi="Arial" w:cs="Arial"/>
                <w:sz w:val="18"/>
                <w:szCs w:val="18"/>
              </w:rPr>
              <w:t xml:space="preserve"> R</w:t>
            </w:r>
            <w:r w:rsidR="00A97DEC">
              <w:rPr>
                <w:rFonts w:ascii="Arial" w:eastAsia="Times New Roman" w:hAnsi="Arial" w:cs="Arial"/>
                <w:sz w:val="18"/>
                <w:szCs w:val="18"/>
              </w:rPr>
              <w:t>OA</w:t>
            </w:r>
            <w:r w:rsidR="00263721">
              <w:rPr>
                <w:rFonts w:ascii="Arial" w:eastAsia="Times New Roman" w:hAnsi="Arial" w:cs="Arial"/>
                <w:sz w:val="18"/>
                <w:szCs w:val="18"/>
              </w:rPr>
              <w:t>D</w:t>
            </w:r>
            <w:r w:rsidRPr="00FA43CA">
              <w:rPr>
                <w:rFonts w:ascii="Arial" w:eastAsia="Times New Roman" w:hAnsi="Arial" w:cs="Arial"/>
                <w:sz w:val="18"/>
                <w:szCs w:val="18"/>
              </w:rPr>
              <w:t xml:space="preserve"> end)</w:t>
            </w:r>
          </w:p>
        </w:tc>
      </w:tr>
      <w:tr w:rsidR="00FA43CA" w:rsidRPr="00FA43CA" w14:paraId="242A278A"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6FD07950"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 xml:space="preserve">FIELDSTONE ROAD </w:t>
            </w:r>
          </w:p>
        </w:tc>
        <w:tc>
          <w:tcPr>
            <w:tcW w:w="4827" w:type="dxa"/>
            <w:tcBorders>
              <w:top w:val="nil"/>
              <w:left w:val="nil"/>
              <w:bottom w:val="single" w:sz="4" w:space="0" w:color="auto"/>
              <w:right w:val="single" w:sz="4" w:space="0" w:color="auto"/>
            </w:tcBorders>
            <w:shd w:val="clear" w:color="auto" w:fill="auto"/>
            <w:noWrap/>
            <w:vAlign w:val="bottom"/>
            <w:hideMark/>
          </w:tcPr>
          <w:p w14:paraId="2BCAF51D" w14:textId="344EE84D"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MEGQUIRE HILL R</w:t>
            </w:r>
            <w:r w:rsidR="00A97DE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5229BC70"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003B8FFC"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lastRenderedPageBreak/>
              <w:t>FIRST AVENUE</w:t>
            </w:r>
          </w:p>
        </w:tc>
        <w:tc>
          <w:tcPr>
            <w:tcW w:w="4827" w:type="dxa"/>
            <w:tcBorders>
              <w:top w:val="nil"/>
              <w:left w:val="nil"/>
              <w:bottom w:val="single" w:sz="4" w:space="0" w:color="auto"/>
              <w:right w:val="single" w:sz="4" w:space="0" w:color="auto"/>
            </w:tcBorders>
            <w:shd w:val="clear" w:color="auto" w:fill="auto"/>
            <w:noWrap/>
            <w:vAlign w:val="bottom"/>
            <w:hideMark/>
          </w:tcPr>
          <w:p w14:paraId="080F6887"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WESTVEW DRIVE</w:t>
            </w:r>
          </w:p>
        </w:tc>
      </w:tr>
      <w:tr w:rsidR="00FA43CA" w:rsidRPr="00FA43CA" w14:paraId="5EC6FE09"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262F0226"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FLORENCE LANE</w:t>
            </w:r>
          </w:p>
        </w:tc>
        <w:tc>
          <w:tcPr>
            <w:tcW w:w="4827" w:type="dxa"/>
            <w:tcBorders>
              <w:top w:val="nil"/>
              <w:left w:val="nil"/>
              <w:bottom w:val="single" w:sz="4" w:space="0" w:color="auto"/>
              <w:right w:val="single" w:sz="4" w:space="0" w:color="auto"/>
            </w:tcBorders>
            <w:shd w:val="clear" w:color="auto" w:fill="auto"/>
            <w:noWrap/>
            <w:vAlign w:val="bottom"/>
            <w:hideMark/>
          </w:tcPr>
          <w:p w14:paraId="747244D1"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JOHNSON HILL ROAD</w:t>
            </w:r>
          </w:p>
        </w:tc>
      </w:tr>
      <w:tr w:rsidR="00FA43CA" w:rsidRPr="00FA43CA" w14:paraId="5021B63C"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130C7FB5"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FLYNT DRIVE</w:t>
            </w:r>
          </w:p>
        </w:tc>
        <w:tc>
          <w:tcPr>
            <w:tcW w:w="4827" w:type="dxa"/>
            <w:tcBorders>
              <w:top w:val="nil"/>
              <w:left w:val="nil"/>
              <w:bottom w:val="single" w:sz="4" w:space="0" w:color="auto"/>
              <w:right w:val="single" w:sz="4" w:space="0" w:color="auto"/>
            </w:tcBorders>
            <w:shd w:val="clear" w:color="auto" w:fill="auto"/>
            <w:noWrap/>
            <w:vAlign w:val="bottom"/>
            <w:hideMark/>
          </w:tcPr>
          <w:p w14:paraId="618BED76"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 xml:space="preserve">OFF POLAND CORNER ROAD </w:t>
            </w:r>
          </w:p>
        </w:tc>
      </w:tr>
      <w:tr w:rsidR="00FA43CA" w:rsidRPr="00FA43CA" w14:paraId="7907A3B1"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38590AFE"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FOREST DRIVE</w:t>
            </w:r>
          </w:p>
        </w:tc>
        <w:tc>
          <w:tcPr>
            <w:tcW w:w="4827" w:type="dxa"/>
            <w:tcBorders>
              <w:top w:val="nil"/>
              <w:left w:val="nil"/>
              <w:bottom w:val="single" w:sz="4" w:space="0" w:color="auto"/>
              <w:right w:val="single" w:sz="4" w:space="0" w:color="auto"/>
            </w:tcBorders>
            <w:shd w:val="clear" w:color="auto" w:fill="auto"/>
            <w:noWrap/>
            <w:vAlign w:val="bottom"/>
            <w:hideMark/>
          </w:tcPr>
          <w:p w14:paraId="4B077B07"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DAVIS BROOK DRIVE (Brookdale II)</w:t>
            </w:r>
          </w:p>
        </w:tc>
      </w:tr>
      <w:tr w:rsidR="00FA43CA" w:rsidRPr="00FA43CA" w14:paraId="4DC06D1D" w14:textId="77777777" w:rsidTr="00B165BD">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center"/>
            <w:hideMark/>
          </w:tcPr>
          <w:p w14:paraId="351FA993" w14:textId="77777777" w:rsidR="00FA43CA" w:rsidRPr="00B165BD" w:rsidRDefault="00FA43CA" w:rsidP="00FA43CA">
            <w:pPr>
              <w:rPr>
                <w:rFonts w:ascii="Arial" w:eastAsia="Times New Roman" w:hAnsi="Arial" w:cs="Arial"/>
                <w:sz w:val="20"/>
                <w:szCs w:val="20"/>
              </w:rPr>
            </w:pPr>
            <w:r w:rsidRPr="00B165BD">
              <w:rPr>
                <w:rFonts w:ascii="Arial" w:eastAsia="Times New Roman" w:hAnsi="Arial" w:cs="Arial"/>
                <w:sz w:val="20"/>
                <w:szCs w:val="20"/>
              </w:rPr>
              <w:t>FOSTER ROAD</w:t>
            </w:r>
          </w:p>
        </w:tc>
        <w:tc>
          <w:tcPr>
            <w:tcW w:w="4827" w:type="dxa"/>
            <w:tcBorders>
              <w:top w:val="nil"/>
              <w:left w:val="nil"/>
              <w:bottom w:val="single" w:sz="4" w:space="0" w:color="auto"/>
              <w:right w:val="single" w:sz="4" w:space="0" w:color="auto"/>
            </w:tcBorders>
            <w:shd w:val="clear" w:color="auto" w:fill="auto"/>
            <w:noWrap/>
            <w:vAlign w:val="center"/>
            <w:hideMark/>
          </w:tcPr>
          <w:p w14:paraId="1AB93203" w14:textId="488F559F" w:rsidR="00FA43CA" w:rsidRPr="00FA43CA" w:rsidRDefault="00B165BD" w:rsidP="00FA43CA">
            <w:pPr>
              <w:rPr>
                <w:rFonts w:ascii="Arial" w:eastAsia="Times New Roman" w:hAnsi="Arial" w:cs="Arial"/>
                <w:sz w:val="18"/>
                <w:szCs w:val="18"/>
              </w:rPr>
            </w:pPr>
            <w:r>
              <w:rPr>
                <w:rFonts w:ascii="Arial" w:eastAsia="Times New Roman" w:hAnsi="Arial" w:cs="Arial"/>
                <w:sz w:val="18"/>
                <w:szCs w:val="18"/>
              </w:rPr>
              <w:t>FROM LEWISTON JCT</w:t>
            </w:r>
            <w:r w:rsidR="008A2A0A">
              <w:rPr>
                <w:rFonts w:ascii="Arial" w:eastAsia="Times New Roman" w:hAnsi="Arial" w:cs="Arial"/>
                <w:sz w:val="18"/>
                <w:szCs w:val="18"/>
              </w:rPr>
              <w:t>.</w:t>
            </w:r>
            <w:r>
              <w:rPr>
                <w:rFonts w:ascii="Arial" w:eastAsia="Times New Roman" w:hAnsi="Arial" w:cs="Arial"/>
                <w:sz w:val="18"/>
                <w:szCs w:val="18"/>
              </w:rPr>
              <w:t xml:space="preserve"> RD TO HOTEL RD IN AUBURN</w:t>
            </w:r>
          </w:p>
        </w:tc>
      </w:tr>
      <w:tr w:rsidR="00FA43CA" w:rsidRPr="00FA43CA" w14:paraId="35F673B0"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6A26CB12"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FOURTH AVENUE</w:t>
            </w:r>
          </w:p>
        </w:tc>
        <w:tc>
          <w:tcPr>
            <w:tcW w:w="4827" w:type="dxa"/>
            <w:tcBorders>
              <w:top w:val="nil"/>
              <w:left w:val="nil"/>
              <w:bottom w:val="single" w:sz="4" w:space="0" w:color="auto"/>
              <w:right w:val="single" w:sz="4" w:space="0" w:color="auto"/>
            </w:tcBorders>
            <w:shd w:val="clear" w:color="auto" w:fill="auto"/>
            <w:noWrap/>
            <w:vAlign w:val="bottom"/>
            <w:hideMark/>
          </w:tcPr>
          <w:p w14:paraId="6D497410"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BIRCH DRIVE</w:t>
            </w:r>
          </w:p>
        </w:tc>
      </w:tr>
      <w:tr w:rsidR="00FA43CA" w:rsidRPr="00FA43CA" w14:paraId="088E1B26"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AC0F3BD"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FOX RUN ROAD</w:t>
            </w:r>
          </w:p>
        </w:tc>
        <w:tc>
          <w:tcPr>
            <w:tcW w:w="4827" w:type="dxa"/>
            <w:tcBorders>
              <w:top w:val="nil"/>
              <w:left w:val="nil"/>
              <w:bottom w:val="single" w:sz="4" w:space="0" w:color="auto"/>
              <w:right w:val="single" w:sz="4" w:space="0" w:color="auto"/>
            </w:tcBorders>
            <w:shd w:val="clear" w:color="auto" w:fill="auto"/>
            <w:noWrap/>
            <w:vAlign w:val="bottom"/>
            <w:hideMark/>
          </w:tcPr>
          <w:p w14:paraId="67537A77" w14:textId="79CE6092"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LANE R</w:t>
            </w:r>
            <w:r w:rsidR="00A97DE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275C5784"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EB43434"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FRANK WAY</w:t>
            </w:r>
          </w:p>
        </w:tc>
        <w:tc>
          <w:tcPr>
            <w:tcW w:w="4827" w:type="dxa"/>
            <w:tcBorders>
              <w:top w:val="nil"/>
              <w:left w:val="nil"/>
              <w:bottom w:val="single" w:sz="4" w:space="0" w:color="auto"/>
              <w:right w:val="single" w:sz="4" w:space="0" w:color="auto"/>
            </w:tcBorders>
            <w:shd w:val="clear" w:color="auto" w:fill="auto"/>
            <w:noWrap/>
            <w:vAlign w:val="bottom"/>
            <w:hideMark/>
          </w:tcPr>
          <w:p w14:paraId="72439FF4"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LANE ROAD</w:t>
            </w:r>
          </w:p>
        </w:tc>
      </w:tr>
      <w:tr w:rsidR="00FA43CA" w:rsidRPr="00FA43CA" w14:paraId="191EF8C2"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1C9630CE"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FRONT AVENUE</w:t>
            </w:r>
          </w:p>
        </w:tc>
        <w:tc>
          <w:tcPr>
            <w:tcW w:w="4827" w:type="dxa"/>
            <w:tcBorders>
              <w:top w:val="nil"/>
              <w:left w:val="nil"/>
              <w:bottom w:val="single" w:sz="4" w:space="0" w:color="auto"/>
              <w:right w:val="single" w:sz="4" w:space="0" w:color="auto"/>
            </w:tcBorders>
            <w:shd w:val="clear" w:color="auto" w:fill="auto"/>
            <w:noWrap/>
            <w:vAlign w:val="bottom"/>
            <w:hideMark/>
          </w:tcPr>
          <w:p w14:paraId="48DB1E1C"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EMPIRE GROVE CMPGND</w:t>
            </w:r>
          </w:p>
        </w:tc>
      </w:tr>
      <w:tr w:rsidR="00FA43CA" w:rsidRPr="00FA43CA" w14:paraId="46277FE8"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5439E31F"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GAGNE LANE</w:t>
            </w:r>
          </w:p>
        </w:tc>
        <w:tc>
          <w:tcPr>
            <w:tcW w:w="4827" w:type="dxa"/>
            <w:tcBorders>
              <w:top w:val="nil"/>
              <w:left w:val="nil"/>
              <w:bottom w:val="single" w:sz="4" w:space="0" w:color="auto"/>
              <w:right w:val="single" w:sz="4" w:space="0" w:color="auto"/>
            </w:tcBorders>
            <w:shd w:val="clear" w:color="auto" w:fill="auto"/>
            <w:noWrap/>
            <w:vAlign w:val="bottom"/>
            <w:hideMark/>
          </w:tcPr>
          <w:p w14:paraId="4BCB0263"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BAILEY HILL ROAD</w:t>
            </w:r>
          </w:p>
        </w:tc>
      </w:tr>
      <w:tr w:rsidR="00FA43CA" w:rsidRPr="00FA43CA" w14:paraId="2955A871"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7462CF5B"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GARLAND SWAMP ROAD</w:t>
            </w:r>
          </w:p>
        </w:tc>
        <w:tc>
          <w:tcPr>
            <w:tcW w:w="4827" w:type="dxa"/>
            <w:tcBorders>
              <w:top w:val="nil"/>
              <w:left w:val="nil"/>
              <w:bottom w:val="single" w:sz="4" w:space="0" w:color="auto"/>
              <w:right w:val="single" w:sz="4" w:space="0" w:color="auto"/>
            </w:tcBorders>
            <w:shd w:val="clear" w:color="auto" w:fill="auto"/>
            <w:noWrap/>
            <w:vAlign w:val="bottom"/>
            <w:hideMark/>
          </w:tcPr>
          <w:p w14:paraId="0DB9BB5D" w14:textId="45110DAF"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BAKERSTOWN R</w:t>
            </w:r>
            <w:r w:rsidR="00A97DEC">
              <w:rPr>
                <w:rFonts w:ascii="Arial" w:eastAsia="Times New Roman" w:hAnsi="Arial" w:cs="Arial"/>
                <w:sz w:val="18"/>
                <w:szCs w:val="18"/>
              </w:rPr>
              <w:t>OA</w:t>
            </w:r>
            <w:r w:rsidRPr="00FA43CA">
              <w:rPr>
                <w:rFonts w:ascii="Arial" w:eastAsia="Times New Roman" w:hAnsi="Arial" w:cs="Arial"/>
                <w:sz w:val="18"/>
                <w:szCs w:val="18"/>
              </w:rPr>
              <w:t>D  (RT</w:t>
            </w:r>
            <w:r w:rsidR="00B165BD">
              <w:rPr>
                <w:rFonts w:ascii="Arial" w:eastAsia="Times New Roman" w:hAnsi="Arial" w:cs="Arial"/>
                <w:sz w:val="18"/>
                <w:szCs w:val="18"/>
              </w:rPr>
              <w:t>E</w:t>
            </w:r>
            <w:r w:rsidRPr="00FA43CA">
              <w:rPr>
                <w:rFonts w:ascii="Arial" w:eastAsia="Times New Roman" w:hAnsi="Arial" w:cs="Arial"/>
                <w:sz w:val="18"/>
                <w:szCs w:val="18"/>
              </w:rPr>
              <w:t xml:space="preserve"> 11)</w:t>
            </w:r>
          </w:p>
        </w:tc>
      </w:tr>
      <w:tr w:rsidR="00FA43CA" w:rsidRPr="00FA43CA" w14:paraId="00932AEF"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562BBFBB"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GARRETTS LANE</w:t>
            </w:r>
          </w:p>
        </w:tc>
        <w:tc>
          <w:tcPr>
            <w:tcW w:w="4827" w:type="dxa"/>
            <w:tcBorders>
              <w:top w:val="nil"/>
              <w:left w:val="nil"/>
              <w:bottom w:val="single" w:sz="4" w:space="0" w:color="auto"/>
              <w:right w:val="single" w:sz="4" w:space="0" w:color="auto"/>
            </w:tcBorders>
            <w:shd w:val="clear" w:color="auto" w:fill="auto"/>
            <w:noWrap/>
            <w:vAlign w:val="bottom"/>
            <w:hideMark/>
          </w:tcPr>
          <w:p w14:paraId="67674A1D" w14:textId="4B9533BA"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BAKERSTOWN R</w:t>
            </w:r>
            <w:r w:rsidR="00A97DEC">
              <w:rPr>
                <w:rFonts w:ascii="Arial" w:eastAsia="Times New Roman" w:hAnsi="Arial" w:cs="Arial"/>
                <w:sz w:val="18"/>
                <w:szCs w:val="18"/>
              </w:rPr>
              <w:t>OA</w:t>
            </w:r>
            <w:r w:rsidRPr="00FA43CA">
              <w:rPr>
                <w:rFonts w:ascii="Arial" w:eastAsia="Times New Roman" w:hAnsi="Arial" w:cs="Arial"/>
                <w:sz w:val="18"/>
                <w:szCs w:val="18"/>
              </w:rPr>
              <w:t>D (RT</w:t>
            </w:r>
            <w:r w:rsidR="00B165BD">
              <w:rPr>
                <w:rFonts w:ascii="Arial" w:eastAsia="Times New Roman" w:hAnsi="Arial" w:cs="Arial"/>
                <w:sz w:val="18"/>
                <w:szCs w:val="18"/>
              </w:rPr>
              <w:t>E</w:t>
            </w:r>
            <w:r w:rsidRPr="00FA43CA">
              <w:rPr>
                <w:rFonts w:ascii="Arial" w:eastAsia="Times New Roman" w:hAnsi="Arial" w:cs="Arial"/>
                <w:sz w:val="18"/>
                <w:szCs w:val="18"/>
              </w:rPr>
              <w:t xml:space="preserve"> 11)</w:t>
            </w:r>
          </w:p>
        </w:tc>
      </w:tr>
      <w:tr w:rsidR="00FA43CA" w:rsidRPr="00FA43CA" w14:paraId="6CD1FA02"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FF"/>
            <w:noWrap/>
            <w:vAlign w:val="bottom"/>
            <w:hideMark/>
          </w:tcPr>
          <w:p w14:paraId="28E2B19F"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GIRARDIN LANE</w:t>
            </w:r>
          </w:p>
        </w:tc>
        <w:tc>
          <w:tcPr>
            <w:tcW w:w="4827" w:type="dxa"/>
            <w:tcBorders>
              <w:top w:val="nil"/>
              <w:left w:val="nil"/>
              <w:bottom w:val="single" w:sz="4" w:space="0" w:color="auto"/>
              <w:right w:val="single" w:sz="4" w:space="0" w:color="auto"/>
            </w:tcBorders>
            <w:shd w:val="clear" w:color="auto" w:fill="auto"/>
            <w:noWrap/>
            <w:vAlign w:val="bottom"/>
            <w:hideMark/>
          </w:tcPr>
          <w:p w14:paraId="1BC4ED58"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BROWN ROAD</w:t>
            </w:r>
          </w:p>
        </w:tc>
      </w:tr>
      <w:tr w:rsidR="00FA43CA" w:rsidRPr="00FA43CA" w14:paraId="42477B2C"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E71074A"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GLEN LANE</w:t>
            </w:r>
          </w:p>
        </w:tc>
        <w:tc>
          <w:tcPr>
            <w:tcW w:w="4827" w:type="dxa"/>
            <w:tcBorders>
              <w:top w:val="nil"/>
              <w:left w:val="nil"/>
              <w:bottom w:val="single" w:sz="4" w:space="0" w:color="auto"/>
              <w:right w:val="single" w:sz="4" w:space="0" w:color="auto"/>
            </w:tcBorders>
            <w:shd w:val="clear" w:color="auto" w:fill="auto"/>
            <w:noWrap/>
            <w:vAlign w:val="bottom"/>
            <w:hideMark/>
          </w:tcPr>
          <w:p w14:paraId="61317AF9" w14:textId="27BA3E9D"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CLEVE TRIPP</w:t>
            </w:r>
            <w:r w:rsidR="00A97DEC">
              <w:rPr>
                <w:rFonts w:ascii="Arial" w:eastAsia="Times New Roman" w:hAnsi="Arial" w:cs="Arial"/>
                <w:sz w:val="18"/>
                <w:szCs w:val="18"/>
              </w:rPr>
              <w:t xml:space="preserve"> ROAD</w:t>
            </w:r>
          </w:p>
        </w:tc>
      </w:tr>
      <w:tr w:rsidR="00FA43CA" w:rsidRPr="00FA43CA" w14:paraId="4BD9560B"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B4D2339"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GOSS WAY</w:t>
            </w:r>
          </w:p>
        </w:tc>
        <w:tc>
          <w:tcPr>
            <w:tcW w:w="4827" w:type="dxa"/>
            <w:tcBorders>
              <w:top w:val="nil"/>
              <w:left w:val="nil"/>
              <w:bottom w:val="single" w:sz="4" w:space="0" w:color="auto"/>
              <w:right w:val="single" w:sz="4" w:space="0" w:color="auto"/>
            </w:tcBorders>
            <w:shd w:val="clear" w:color="auto" w:fill="auto"/>
            <w:noWrap/>
            <w:vAlign w:val="bottom"/>
            <w:hideMark/>
          </w:tcPr>
          <w:p w14:paraId="694D0C2F"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HARRIS HILL ROAD</w:t>
            </w:r>
          </w:p>
        </w:tc>
      </w:tr>
      <w:tr w:rsidR="00FA43CA" w:rsidRPr="00FA43CA" w14:paraId="2710A96D"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6BC6BE35"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GREENWOOD DRIVE</w:t>
            </w:r>
          </w:p>
        </w:tc>
        <w:tc>
          <w:tcPr>
            <w:tcW w:w="4827" w:type="dxa"/>
            <w:tcBorders>
              <w:top w:val="nil"/>
              <w:left w:val="nil"/>
              <w:bottom w:val="single" w:sz="4" w:space="0" w:color="auto"/>
              <w:right w:val="single" w:sz="4" w:space="0" w:color="auto"/>
            </w:tcBorders>
            <w:shd w:val="clear" w:color="auto" w:fill="auto"/>
            <w:noWrap/>
            <w:vAlign w:val="bottom"/>
            <w:hideMark/>
          </w:tcPr>
          <w:p w14:paraId="427BEBC5"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HINES ROAD</w:t>
            </w:r>
          </w:p>
        </w:tc>
      </w:tr>
      <w:tr w:rsidR="00FA43CA" w:rsidRPr="00FA43CA" w14:paraId="62827ADB"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54091AA"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GROVES LANE</w:t>
            </w:r>
          </w:p>
        </w:tc>
        <w:tc>
          <w:tcPr>
            <w:tcW w:w="4827" w:type="dxa"/>
            <w:tcBorders>
              <w:top w:val="nil"/>
              <w:left w:val="nil"/>
              <w:bottom w:val="single" w:sz="4" w:space="0" w:color="auto"/>
              <w:right w:val="single" w:sz="4" w:space="0" w:color="auto"/>
            </w:tcBorders>
            <w:shd w:val="clear" w:color="auto" w:fill="auto"/>
            <w:noWrap/>
            <w:vAlign w:val="bottom"/>
            <w:hideMark/>
          </w:tcPr>
          <w:p w14:paraId="59210325" w14:textId="4E58A805"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MAINE ST</w:t>
            </w:r>
            <w:r w:rsidR="00A97DEC">
              <w:rPr>
                <w:rFonts w:ascii="Arial" w:eastAsia="Times New Roman" w:hAnsi="Arial" w:cs="Arial"/>
                <w:sz w:val="18"/>
                <w:szCs w:val="18"/>
              </w:rPr>
              <w:t>REET</w:t>
            </w:r>
            <w:r w:rsidRPr="00FA43CA">
              <w:rPr>
                <w:rFonts w:ascii="Arial" w:eastAsia="Times New Roman" w:hAnsi="Arial" w:cs="Arial"/>
                <w:sz w:val="18"/>
                <w:szCs w:val="18"/>
              </w:rPr>
              <w:t xml:space="preserve"> (RTE 26)</w:t>
            </w:r>
          </w:p>
        </w:tc>
      </w:tr>
      <w:tr w:rsidR="00FA43CA" w:rsidRPr="00FA43CA" w14:paraId="447FF527"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42B00A49"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HACKETT MILLS ROAD</w:t>
            </w:r>
          </w:p>
        </w:tc>
        <w:tc>
          <w:tcPr>
            <w:tcW w:w="4827" w:type="dxa"/>
            <w:tcBorders>
              <w:top w:val="nil"/>
              <w:left w:val="nil"/>
              <w:bottom w:val="single" w:sz="4" w:space="0" w:color="auto"/>
              <w:right w:val="single" w:sz="4" w:space="0" w:color="auto"/>
            </w:tcBorders>
            <w:shd w:val="clear" w:color="auto" w:fill="auto"/>
            <w:noWrap/>
            <w:vAlign w:val="bottom"/>
            <w:hideMark/>
          </w:tcPr>
          <w:p w14:paraId="76876D7B" w14:textId="4530E78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HARRIS HILL R</w:t>
            </w:r>
            <w:r w:rsidR="00A97DEC">
              <w:rPr>
                <w:rFonts w:ascii="Arial" w:eastAsia="Times New Roman" w:hAnsi="Arial" w:cs="Arial"/>
                <w:sz w:val="18"/>
                <w:szCs w:val="18"/>
              </w:rPr>
              <w:t>OA</w:t>
            </w:r>
            <w:r w:rsidRPr="00FA43CA">
              <w:rPr>
                <w:rFonts w:ascii="Arial" w:eastAsia="Times New Roman" w:hAnsi="Arial" w:cs="Arial"/>
                <w:sz w:val="18"/>
                <w:szCs w:val="18"/>
              </w:rPr>
              <w:t xml:space="preserve">D </w:t>
            </w:r>
          </w:p>
        </w:tc>
      </w:tr>
      <w:tr w:rsidR="00FA43CA" w:rsidRPr="00FA43CA" w14:paraId="0CAFD23C"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7BECC18A"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HALE ROAD</w:t>
            </w:r>
          </w:p>
        </w:tc>
        <w:tc>
          <w:tcPr>
            <w:tcW w:w="4827" w:type="dxa"/>
            <w:tcBorders>
              <w:top w:val="nil"/>
              <w:left w:val="nil"/>
              <w:bottom w:val="single" w:sz="4" w:space="0" w:color="auto"/>
              <w:right w:val="single" w:sz="4" w:space="0" w:color="auto"/>
            </w:tcBorders>
            <w:shd w:val="clear" w:color="auto" w:fill="auto"/>
            <w:noWrap/>
            <w:vAlign w:val="bottom"/>
            <w:hideMark/>
          </w:tcPr>
          <w:p w14:paraId="44C9CC4F" w14:textId="276E8384"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TENNEY HILL R</w:t>
            </w:r>
            <w:r w:rsidR="00A97DEC">
              <w:rPr>
                <w:rFonts w:ascii="Arial" w:eastAsia="Times New Roman" w:hAnsi="Arial" w:cs="Arial"/>
                <w:sz w:val="18"/>
                <w:szCs w:val="18"/>
              </w:rPr>
              <w:t>OA</w:t>
            </w:r>
            <w:r w:rsidRPr="00FA43CA">
              <w:rPr>
                <w:rFonts w:ascii="Arial" w:eastAsia="Times New Roman" w:hAnsi="Arial" w:cs="Arial"/>
                <w:sz w:val="18"/>
                <w:szCs w:val="18"/>
              </w:rPr>
              <w:t>D, RAYMOND, ME</w:t>
            </w:r>
          </w:p>
        </w:tc>
      </w:tr>
      <w:tr w:rsidR="00FA43CA" w:rsidRPr="00FA43CA" w14:paraId="75CDD9B4"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502111FA"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HALF MOON LANE</w:t>
            </w:r>
          </w:p>
        </w:tc>
        <w:tc>
          <w:tcPr>
            <w:tcW w:w="4827" w:type="dxa"/>
            <w:tcBorders>
              <w:top w:val="nil"/>
              <w:left w:val="nil"/>
              <w:bottom w:val="single" w:sz="4" w:space="0" w:color="auto"/>
              <w:right w:val="single" w:sz="4" w:space="0" w:color="auto"/>
            </w:tcBorders>
            <w:shd w:val="clear" w:color="auto" w:fill="auto"/>
            <w:noWrap/>
            <w:vAlign w:val="bottom"/>
            <w:hideMark/>
          </w:tcPr>
          <w:p w14:paraId="1FBB76EB" w14:textId="1373D154"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MEGQUIRE HILL R</w:t>
            </w:r>
            <w:r w:rsidR="00A97DE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050C0D69"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7525C167"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HARDSCRABBLE ROAD</w:t>
            </w:r>
          </w:p>
        </w:tc>
        <w:tc>
          <w:tcPr>
            <w:tcW w:w="4827" w:type="dxa"/>
            <w:tcBorders>
              <w:top w:val="nil"/>
              <w:left w:val="nil"/>
              <w:bottom w:val="single" w:sz="4" w:space="0" w:color="auto"/>
              <w:right w:val="single" w:sz="4" w:space="0" w:color="auto"/>
            </w:tcBorders>
            <w:shd w:val="clear" w:color="auto" w:fill="auto"/>
            <w:noWrap/>
            <w:vAlign w:val="bottom"/>
            <w:hideMark/>
          </w:tcPr>
          <w:p w14:paraId="447985BA" w14:textId="139D24CC"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EMPIRE R</w:t>
            </w:r>
            <w:r w:rsidR="00A97DE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5C02FFC3"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3A6B2AA5"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HARRIS HILL ROAD</w:t>
            </w:r>
          </w:p>
        </w:tc>
        <w:tc>
          <w:tcPr>
            <w:tcW w:w="4827" w:type="dxa"/>
            <w:tcBorders>
              <w:top w:val="nil"/>
              <w:left w:val="nil"/>
              <w:bottom w:val="single" w:sz="4" w:space="0" w:color="auto"/>
              <w:right w:val="single" w:sz="4" w:space="0" w:color="auto"/>
            </w:tcBorders>
            <w:shd w:val="clear" w:color="auto" w:fill="auto"/>
            <w:noWrap/>
            <w:vAlign w:val="bottom"/>
            <w:hideMark/>
          </w:tcPr>
          <w:p w14:paraId="3C4FC9F1" w14:textId="2C5C3DAC"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POLAND CORNER R</w:t>
            </w:r>
            <w:r w:rsidR="00A97DEC">
              <w:rPr>
                <w:rFonts w:ascii="Arial" w:eastAsia="Times New Roman" w:hAnsi="Arial" w:cs="Arial"/>
                <w:sz w:val="18"/>
                <w:szCs w:val="18"/>
              </w:rPr>
              <w:t>OA</w:t>
            </w:r>
            <w:r w:rsidRPr="00FA43CA">
              <w:rPr>
                <w:rFonts w:ascii="Arial" w:eastAsia="Times New Roman" w:hAnsi="Arial" w:cs="Arial"/>
                <w:sz w:val="18"/>
                <w:szCs w:val="18"/>
              </w:rPr>
              <w:t xml:space="preserve">D </w:t>
            </w:r>
          </w:p>
        </w:tc>
      </w:tr>
      <w:tr w:rsidR="00FA43CA" w:rsidRPr="00FA43CA" w14:paraId="424062D4"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7A1AB42D"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HART'S LANE</w:t>
            </w:r>
          </w:p>
        </w:tc>
        <w:tc>
          <w:tcPr>
            <w:tcW w:w="4827" w:type="dxa"/>
            <w:tcBorders>
              <w:top w:val="nil"/>
              <w:left w:val="nil"/>
              <w:bottom w:val="single" w:sz="4" w:space="0" w:color="auto"/>
              <w:right w:val="single" w:sz="4" w:space="0" w:color="auto"/>
            </w:tcBorders>
            <w:shd w:val="clear" w:color="auto" w:fill="auto"/>
            <w:noWrap/>
            <w:vAlign w:val="bottom"/>
            <w:hideMark/>
          </w:tcPr>
          <w:p w14:paraId="6D7F2878"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LANE ROAD</w:t>
            </w:r>
          </w:p>
        </w:tc>
      </w:tr>
      <w:tr w:rsidR="00FA43CA" w:rsidRPr="00FA43CA" w14:paraId="7CA7BF41"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3B1C33C3"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HARVEST DRIVE</w:t>
            </w:r>
          </w:p>
        </w:tc>
        <w:tc>
          <w:tcPr>
            <w:tcW w:w="4827" w:type="dxa"/>
            <w:tcBorders>
              <w:top w:val="nil"/>
              <w:left w:val="nil"/>
              <w:bottom w:val="single" w:sz="4" w:space="0" w:color="auto"/>
              <w:right w:val="single" w:sz="4" w:space="0" w:color="auto"/>
            </w:tcBorders>
            <w:shd w:val="clear" w:color="auto" w:fill="auto"/>
            <w:noWrap/>
            <w:vAlign w:val="bottom"/>
            <w:hideMark/>
          </w:tcPr>
          <w:p w14:paraId="43FA8406" w14:textId="77103AD5" w:rsidR="00AC3EEA" w:rsidRPr="00413942" w:rsidRDefault="00FA43CA" w:rsidP="00F97A03">
            <w:pPr>
              <w:rPr>
                <w:rFonts w:ascii="Arial" w:eastAsia="Times New Roman" w:hAnsi="Arial" w:cs="Arial"/>
                <w:sz w:val="18"/>
                <w:szCs w:val="18"/>
              </w:rPr>
            </w:pPr>
            <w:r w:rsidRPr="00413942">
              <w:rPr>
                <w:rFonts w:ascii="Arial" w:eastAsia="Times New Roman" w:hAnsi="Arial" w:cs="Arial"/>
                <w:sz w:val="18"/>
                <w:szCs w:val="18"/>
              </w:rPr>
              <w:t xml:space="preserve">OFF </w:t>
            </w:r>
            <w:r w:rsidR="00F97A03" w:rsidRPr="00413942">
              <w:rPr>
                <w:rFonts w:ascii="Arial" w:eastAsia="Times New Roman" w:hAnsi="Arial" w:cs="Arial"/>
                <w:sz w:val="18"/>
                <w:szCs w:val="18"/>
              </w:rPr>
              <w:t>A</w:t>
            </w:r>
            <w:r w:rsidR="00413942" w:rsidRPr="00413942">
              <w:rPr>
                <w:rFonts w:ascii="Arial" w:eastAsia="Times New Roman" w:hAnsi="Arial" w:cs="Arial"/>
                <w:sz w:val="18"/>
                <w:szCs w:val="18"/>
              </w:rPr>
              <w:t>U</w:t>
            </w:r>
            <w:r w:rsidR="00F97A03" w:rsidRPr="00413942">
              <w:rPr>
                <w:rFonts w:ascii="Arial" w:eastAsia="Times New Roman" w:hAnsi="Arial" w:cs="Arial"/>
                <w:sz w:val="18"/>
                <w:szCs w:val="18"/>
              </w:rPr>
              <w:t>TUMN DRIVE</w:t>
            </w:r>
          </w:p>
        </w:tc>
      </w:tr>
      <w:tr w:rsidR="00FA43CA" w:rsidRPr="00FA43CA" w14:paraId="54EDA61D"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A612217"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HASKELL LANE</w:t>
            </w:r>
          </w:p>
        </w:tc>
        <w:tc>
          <w:tcPr>
            <w:tcW w:w="4827" w:type="dxa"/>
            <w:tcBorders>
              <w:top w:val="nil"/>
              <w:left w:val="nil"/>
              <w:bottom w:val="single" w:sz="4" w:space="0" w:color="auto"/>
              <w:right w:val="single" w:sz="4" w:space="0" w:color="auto"/>
            </w:tcBorders>
            <w:shd w:val="clear" w:color="auto" w:fill="auto"/>
            <w:noWrap/>
            <w:vAlign w:val="bottom"/>
            <w:hideMark/>
          </w:tcPr>
          <w:p w14:paraId="0B65A167"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BOLDUC LANE</w:t>
            </w:r>
          </w:p>
        </w:tc>
      </w:tr>
      <w:tr w:rsidR="00FA43CA" w:rsidRPr="00FA43CA" w14:paraId="3B3943E7"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3C0A7B21"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HEATH ROAD</w:t>
            </w:r>
          </w:p>
        </w:tc>
        <w:tc>
          <w:tcPr>
            <w:tcW w:w="4827" w:type="dxa"/>
            <w:tcBorders>
              <w:top w:val="nil"/>
              <w:left w:val="nil"/>
              <w:bottom w:val="single" w:sz="4" w:space="0" w:color="auto"/>
              <w:right w:val="single" w:sz="4" w:space="0" w:color="auto"/>
            </w:tcBorders>
            <w:shd w:val="clear" w:color="auto" w:fill="auto"/>
            <w:noWrap/>
            <w:vAlign w:val="bottom"/>
            <w:hideMark/>
          </w:tcPr>
          <w:p w14:paraId="79227D99" w14:textId="24D7A102"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JOHNSON HILL R</w:t>
            </w:r>
            <w:r w:rsidR="00A97DEC">
              <w:rPr>
                <w:rFonts w:ascii="Arial" w:eastAsia="Times New Roman" w:hAnsi="Arial" w:cs="Arial"/>
                <w:sz w:val="18"/>
                <w:szCs w:val="18"/>
              </w:rPr>
              <w:t>OA</w:t>
            </w:r>
            <w:r w:rsidRPr="00FA43CA">
              <w:rPr>
                <w:rFonts w:ascii="Arial" w:eastAsia="Times New Roman" w:hAnsi="Arial" w:cs="Arial"/>
                <w:sz w:val="18"/>
                <w:szCs w:val="18"/>
              </w:rPr>
              <w:t>D  TO CASCO T.L</w:t>
            </w:r>
          </w:p>
        </w:tc>
      </w:tr>
      <w:tr w:rsidR="00FA43CA" w:rsidRPr="00FA43CA" w14:paraId="6CEB6C51"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1EEECF5C"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HEMLOCK LANE</w:t>
            </w:r>
          </w:p>
        </w:tc>
        <w:tc>
          <w:tcPr>
            <w:tcW w:w="4827" w:type="dxa"/>
            <w:tcBorders>
              <w:top w:val="nil"/>
              <w:left w:val="nil"/>
              <w:bottom w:val="single" w:sz="4" w:space="0" w:color="auto"/>
              <w:right w:val="single" w:sz="4" w:space="0" w:color="auto"/>
            </w:tcBorders>
            <w:shd w:val="clear" w:color="auto" w:fill="auto"/>
            <w:noWrap/>
            <w:vAlign w:val="bottom"/>
            <w:hideMark/>
          </w:tcPr>
          <w:p w14:paraId="4A95B91D" w14:textId="3FB4EC24"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WESTVIEW DR</w:t>
            </w:r>
            <w:r w:rsidR="00A97DEC">
              <w:rPr>
                <w:rFonts w:ascii="Arial" w:eastAsia="Times New Roman" w:hAnsi="Arial" w:cs="Arial"/>
                <w:sz w:val="18"/>
                <w:szCs w:val="18"/>
              </w:rPr>
              <w:t>IVE</w:t>
            </w:r>
          </w:p>
        </w:tc>
      </w:tr>
      <w:tr w:rsidR="00FA43CA" w:rsidRPr="00FA43CA" w14:paraId="6D55EDDB"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1EA75704"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HERRICK VALLY ROAD</w:t>
            </w:r>
          </w:p>
        </w:tc>
        <w:tc>
          <w:tcPr>
            <w:tcW w:w="4827" w:type="dxa"/>
            <w:tcBorders>
              <w:top w:val="nil"/>
              <w:left w:val="nil"/>
              <w:bottom w:val="single" w:sz="4" w:space="0" w:color="auto"/>
              <w:right w:val="single" w:sz="4" w:space="0" w:color="auto"/>
            </w:tcBorders>
            <w:shd w:val="clear" w:color="auto" w:fill="auto"/>
            <w:noWrap/>
            <w:vAlign w:val="bottom"/>
            <w:hideMark/>
          </w:tcPr>
          <w:p w14:paraId="14C1E409" w14:textId="3061191D"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FROM WINTERBROOK RD TO MEGQUIRE HILL</w:t>
            </w:r>
            <w:r w:rsidR="00C7270B">
              <w:rPr>
                <w:rFonts w:ascii="Arial" w:eastAsia="Times New Roman" w:hAnsi="Arial" w:cs="Arial"/>
                <w:sz w:val="18"/>
                <w:szCs w:val="18"/>
              </w:rPr>
              <w:t xml:space="preserve"> </w:t>
            </w:r>
            <w:r w:rsidRPr="00FA43CA">
              <w:rPr>
                <w:rFonts w:ascii="Arial" w:eastAsia="Times New Roman" w:hAnsi="Arial" w:cs="Arial"/>
                <w:sz w:val="18"/>
                <w:szCs w:val="18"/>
              </w:rPr>
              <w:t>RD</w:t>
            </w:r>
          </w:p>
        </w:tc>
      </w:tr>
      <w:tr w:rsidR="00FA43CA" w:rsidRPr="00FA43CA" w14:paraId="030A8AB0"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1492DA6E"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HICKORY WAY</w:t>
            </w:r>
          </w:p>
        </w:tc>
        <w:tc>
          <w:tcPr>
            <w:tcW w:w="4827" w:type="dxa"/>
            <w:tcBorders>
              <w:top w:val="nil"/>
              <w:left w:val="nil"/>
              <w:bottom w:val="single" w:sz="4" w:space="0" w:color="auto"/>
              <w:right w:val="single" w:sz="4" w:space="0" w:color="auto"/>
            </w:tcBorders>
            <w:shd w:val="clear" w:color="auto" w:fill="auto"/>
            <w:noWrap/>
            <w:vAlign w:val="bottom"/>
            <w:hideMark/>
          </w:tcPr>
          <w:p w14:paraId="60D268C7" w14:textId="4F4B5231"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EMPIRE R</w:t>
            </w:r>
            <w:r w:rsidR="00A97DE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40DC744D"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46774719"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 xml:space="preserve">HIDEAWAY ROAD </w:t>
            </w:r>
          </w:p>
        </w:tc>
        <w:tc>
          <w:tcPr>
            <w:tcW w:w="4827" w:type="dxa"/>
            <w:tcBorders>
              <w:top w:val="nil"/>
              <w:left w:val="nil"/>
              <w:bottom w:val="single" w:sz="4" w:space="0" w:color="auto"/>
              <w:right w:val="single" w:sz="4" w:space="0" w:color="auto"/>
            </w:tcBorders>
            <w:shd w:val="clear" w:color="auto" w:fill="auto"/>
            <w:noWrap/>
            <w:vAlign w:val="bottom"/>
            <w:hideMark/>
          </w:tcPr>
          <w:p w14:paraId="68EF56A9" w14:textId="77190C4F"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EVERETT R</w:t>
            </w:r>
            <w:r w:rsidR="00A97DE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0FC81C4F"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64667ED2"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 xml:space="preserve">HIGH VIEW DRIVE </w:t>
            </w:r>
          </w:p>
        </w:tc>
        <w:tc>
          <w:tcPr>
            <w:tcW w:w="4827" w:type="dxa"/>
            <w:tcBorders>
              <w:top w:val="nil"/>
              <w:left w:val="nil"/>
              <w:bottom w:val="single" w:sz="4" w:space="0" w:color="auto"/>
              <w:right w:val="single" w:sz="4" w:space="0" w:color="auto"/>
            </w:tcBorders>
            <w:shd w:val="clear" w:color="auto" w:fill="auto"/>
            <w:noWrap/>
            <w:vAlign w:val="bottom"/>
            <w:hideMark/>
          </w:tcPr>
          <w:p w14:paraId="4B1C17C1" w14:textId="6921AB43"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MAINE ST</w:t>
            </w:r>
            <w:r w:rsidR="00F145A2">
              <w:rPr>
                <w:rFonts w:ascii="Arial" w:eastAsia="Times New Roman" w:hAnsi="Arial" w:cs="Arial"/>
                <w:sz w:val="18"/>
                <w:szCs w:val="18"/>
              </w:rPr>
              <w:t>REET</w:t>
            </w:r>
            <w:r w:rsidR="00C7270B">
              <w:rPr>
                <w:rFonts w:ascii="Arial" w:eastAsia="Times New Roman" w:hAnsi="Arial" w:cs="Arial"/>
                <w:sz w:val="18"/>
                <w:szCs w:val="18"/>
              </w:rPr>
              <w:t xml:space="preserve"> </w:t>
            </w:r>
            <w:r w:rsidRPr="00FA43CA">
              <w:rPr>
                <w:rFonts w:ascii="Arial" w:eastAsia="Times New Roman" w:hAnsi="Arial" w:cs="Arial"/>
                <w:sz w:val="18"/>
                <w:szCs w:val="18"/>
              </w:rPr>
              <w:t>(RTE 26)</w:t>
            </w:r>
          </w:p>
        </w:tc>
      </w:tr>
      <w:tr w:rsidR="00FA43CA" w:rsidRPr="00FA43CA" w14:paraId="4B7513CB"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0AF2CA56"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HILL LANE</w:t>
            </w:r>
          </w:p>
        </w:tc>
        <w:tc>
          <w:tcPr>
            <w:tcW w:w="4827" w:type="dxa"/>
            <w:tcBorders>
              <w:top w:val="nil"/>
              <w:left w:val="nil"/>
              <w:bottom w:val="single" w:sz="4" w:space="0" w:color="auto"/>
              <w:right w:val="single" w:sz="4" w:space="0" w:color="auto"/>
            </w:tcBorders>
            <w:shd w:val="clear" w:color="auto" w:fill="auto"/>
            <w:noWrap/>
            <w:vAlign w:val="bottom"/>
            <w:hideMark/>
          </w:tcPr>
          <w:p w14:paraId="1F48EB3C" w14:textId="4A61A094"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N</w:t>
            </w:r>
            <w:r w:rsidR="00A97DEC">
              <w:rPr>
                <w:rFonts w:ascii="Arial" w:eastAsia="Times New Roman" w:hAnsi="Arial" w:cs="Arial"/>
                <w:sz w:val="18"/>
                <w:szCs w:val="18"/>
              </w:rPr>
              <w:t>ORTH</w:t>
            </w:r>
            <w:r w:rsidRPr="00FA43CA">
              <w:rPr>
                <w:rFonts w:ascii="Arial" w:eastAsia="Times New Roman" w:hAnsi="Arial" w:cs="Arial"/>
                <w:sz w:val="18"/>
                <w:szCs w:val="18"/>
              </w:rPr>
              <w:t xml:space="preserve"> RAYMOND R</w:t>
            </w:r>
            <w:r w:rsidR="00A97DE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10E1F680"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65853905"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HILL VALLEY ROAD</w:t>
            </w:r>
          </w:p>
        </w:tc>
        <w:tc>
          <w:tcPr>
            <w:tcW w:w="4827" w:type="dxa"/>
            <w:tcBorders>
              <w:top w:val="nil"/>
              <w:left w:val="nil"/>
              <w:bottom w:val="single" w:sz="4" w:space="0" w:color="auto"/>
              <w:right w:val="single" w:sz="4" w:space="0" w:color="auto"/>
            </w:tcBorders>
            <w:shd w:val="clear" w:color="auto" w:fill="auto"/>
            <w:noWrap/>
            <w:vAlign w:val="bottom"/>
            <w:hideMark/>
          </w:tcPr>
          <w:p w14:paraId="42E972B2" w14:textId="05B67F94"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w:t>
            </w:r>
            <w:r w:rsidR="00B165BD">
              <w:rPr>
                <w:rFonts w:ascii="Arial" w:eastAsia="Times New Roman" w:hAnsi="Arial" w:cs="Arial"/>
                <w:sz w:val="18"/>
                <w:szCs w:val="18"/>
              </w:rPr>
              <w:t>FF</w:t>
            </w:r>
            <w:r w:rsidRPr="00FA43CA">
              <w:rPr>
                <w:rFonts w:ascii="Arial" w:eastAsia="Times New Roman" w:hAnsi="Arial" w:cs="Arial"/>
                <w:sz w:val="18"/>
                <w:szCs w:val="18"/>
              </w:rPr>
              <w:t xml:space="preserve"> T</w:t>
            </w:r>
            <w:r w:rsidR="00B165BD">
              <w:rPr>
                <w:rFonts w:ascii="Arial" w:eastAsia="Times New Roman" w:hAnsi="Arial" w:cs="Arial"/>
                <w:sz w:val="18"/>
                <w:szCs w:val="18"/>
              </w:rPr>
              <w:t>IGER</w:t>
            </w:r>
            <w:r w:rsidRPr="00FA43CA">
              <w:rPr>
                <w:rFonts w:ascii="Arial" w:eastAsia="Times New Roman" w:hAnsi="Arial" w:cs="Arial"/>
                <w:sz w:val="18"/>
                <w:szCs w:val="18"/>
              </w:rPr>
              <w:t xml:space="preserve"> H</w:t>
            </w:r>
            <w:r w:rsidR="00B165BD">
              <w:rPr>
                <w:rFonts w:ascii="Arial" w:eastAsia="Times New Roman" w:hAnsi="Arial" w:cs="Arial"/>
                <w:sz w:val="18"/>
                <w:szCs w:val="18"/>
              </w:rPr>
              <w:t>ILL</w:t>
            </w:r>
            <w:r w:rsidRPr="00FA43CA">
              <w:rPr>
                <w:rFonts w:ascii="Arial" w:eastAsia="Times New Roman" w:hAnsi="Arial" w:cs="Arial"/>
                <w:sz w:val="18"/>
                <w:szCs w:val="18"/>
              </w:rPr>
              <w:t xml:space="preserve"> </w:t>
            </w:r>
            <w:r w:rsidR="00B165BD">
              <w:rPr>
                <w:rFonts w:ascii="Arial" w:eastAsia="Times New Roman" w:hAnsi="Arial" w:cs="Arial"/>
                <w:sz w:val="18"/>
                <w:szCs w:val="18"/>
              </w:rPr>
              <w:t>R</w:t>
            </w:r>
            <w:r w:rsidR="00A97DEC">
              <w:rPr>
                <w:rFonts w:ascii="Arial" w:eastAsia="Times New Roman" w:hAnsi="Arial" w:cs="Arial"/>
                <w:sz w:val="18"/>
                <w:szCs w:val="18"/>
              </w:rPr>
              <w:t>OA</w:t>
            </w:r>
            <w:r w:rsidR="00B165BD">
              <w:rPr>
                <w:rFonts w:ascii="Arial" w:eastAsia="Times New Roman" w:hAnsi="Arial" w:cs="Arial"/>
                <w:sz w:val="18"/>
                <w:szCs w:val="18"/>
              </w:rPr>
              <w:t>D</w:t>
            </w:r>
          </w:p>
        </w:tc>
      </w:tr>
      <w:tr w:rsidR="00FA43CA" w:rsidRPr="00FA43CA" w14:paraId="7CA7C656"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47BA4C30"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HILT HOLLOW</w:t>
            </w:r>
          </w:p>
        </w:tc>
        <w:tc>
          <w:tcPr>
            <w:tcW w:w="4827" w:type="dxa"/>
            <w:tcBorders>
              <w:top w:val="nil"/>
              <w:left w:val="nil"/>
              <w:bottom w:val="single" w:sz="4" w:space="0" w:color="auto"/>
              <w:right w:val="single" w:sz="4" w:space="0" w:color="auto"/>
            </w:tcBorders>
            <w:shd w:val="clear" w:color="auto" w:fill="auto"/>
            <w:noWrap/>
            <w:vAlign w:val="bottom"/>
            <w:hideMark/>
          </w:tcPr>
          <w:p w14:paraId="5109B669"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MAINE STREET</w:t>
            </w:r>
          </w:p>
        </w:tc>
      </w:tr>
      <w:tr w:rsidR="00FA43CA" w:rsidRPr="00FA43CA" w14:paraId="1AD04113"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4B70DC89"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HINES ROAD</w:t>
            </w:r>
          </w:p>
        </w:tc>
        <w:tc>
          <w:tcPr>
            <w:tcW w:w="4827" w:type="dxa"/>
            <w:tcBorders>
              <w:top w:val="nil"/>
              <w:left w:val="nil"/>
              <w:bottom w:val="single" w:sz="4" w:space="0" w:color="auto"/>
              <w:right w:val="single" w:sz="4" w:space="0" w:color="auto"/>
            </w:tcBorders>
            <w:shd w:val="clear" w:color="auto" w:fill="auto"/>
            <w:noWrap/>
            <w:vAlign w:val="bottom"/>
            <w:hideMark/>
          </w:tcPr>
          <w:p w14:paraId="43C94105" w14:textId="1A96CE55"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MAINE STREET NEAR CARPENTER</w:t>
            </w:r>
            <w:r w:rsidR="00C7270B">
              <w:rPr>
                <w:rFonts w:ascii="Arial" w:eastAsia="Times New Roman" w:hAnsi="Arial" w:cs="Arial"/>
                <w:sz w:val="18"/>
                <w:szCs w:val="18"/>
              </w:rPr>
              <w:t xml:space="preserve"> R</w:t>
            </w:r>
            <w:r w:rsidR="00A97DEC">
              <w:rPr>
                <w:rFonts w:ascii="Arial" w:eastAsia="Times New Roman" w:hAnsi="Arial" w:cs="Arial"/>
                <w:sz w:val="18"/>
                <w:szCs w:val="18"/>
              </w:rPr>
              <w:t>OA</w:t>
            </w:r>
            <w:r w:rsidR="00C7270B">
              <w:rPr>
                <w:rFonts w:ascii="Arial" w:eastAsia="Times New Roman" w:hAnsi="Arial" w:cs="Arial"/>
                <w:sz w:val="18"/>
                <w:szCs w:val="18"/>
              </w:rPr>
              <w:t>D</w:t>
            </w:r>
          </w:p>
        </w:tc>
      </w:tr>
      <w:tr w:rsidR="00FA43CA" w:rsidRPr="00FA43CA" w14:paraId="3DD91911"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25D2ABA"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HOLMES DRIVE</w:t>
            </w:r>
          </w:p>
        </w:tc>
        <w:tc>
          <w:tcPr>
            <w:tcW w:w="4827" w:type="dxa"/>
            <w:tcBorders>
              <w:top w:val="nil"/>
              <w:left w:val="nil"/>
              <w:bottom w:val="single" w:sz="4" w:space="0" w:color="auto"/>
              <w:right w:val="single" w:sz="4" w:space="0" w:color="auto"/>
            </w:tcBorders>
            <w:shd w:val="clear" w:color="auto" w:fill="auto"/>
            <w:noWrap/>
            <w:vAlign w:val="bottom"/>
            <w:hideMark/>
          </w:tcPr>
          <w:p w14:paraId="0B3CFD96" w14:textId="228FC192"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HARRIS HILL R</w:t>
            </w:r>
            <w:r w:rsidR="00A97DE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101D3420"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CA37625"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HOPE SPRINGS ROAD</w:t>
            </w:r>
          </w:p>
        </w:tc>
        <w:tc>
          <w:tcPr>
            <w:tcW w:w="4827" w:type="dxa"/>
            <w:tcBorders>
              <w:top w:val="nil"/>
              <w:left w:val="nil"/>
              <w:bottom w:val="single" w:sz="4" w:space="0" w:color="auto"/>
              <w:right w:val="single" w:sz="4" w:space="0" w:color="auto"/>
            </w:tcBorders>
            <w:shd w:val="clear" w:color="auto" w:fill="auto"/>
            <w:noWrap/>
            <w:vAlign w:val="bottom"/>
            <w:hideMark/>
          </w:tcPr>
          <w:p w14:paraId="35F84288" w14:textId="5C238533"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BAILEY HILL R</w:t>
            </w:r>
            <w:r w:rsidR="00A97DE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1DCCCACB"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B656580"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HORSE VIEW LANE</w:t>
            </w:r>
          </w:p>
        </w:tc>
        <w:tc>
          <w:tcPr>
            <w:tcW w:w="4827" w:type="dxa"/>
            <w:tcBorders>
              <w:top w:val="nil"/>
              <w:left w:val="nil"/>
              <w:bottom w:val="single" w:sz="4" w:space="0" w:color="auto"/>
              <w:right w:val="single" w:sz="4" w:space="0" w:color="auto"/>
            </w:tcBorders>
            <w:shd w:val="clear" w:color="auto" w:fill="auto"/>
            <w:noWrap/>
            <w:vAlign w:val="bottom"/>
            <w:hideMark/>
          </w:tcPr>
          <w:p w14:paraId="0BF3A9FB"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HART'S LANE</w:t>
            </w:r>
          </w:p>
        </w:tc>
      </w:tr>
      <w:tr w:rsidR="00FA43CA" w:rsidRPr="00FA43CA" w14:paraId="21742915"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548C8198"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HOTHAM LANE</w:t>
            </w:r>
          </w:p>
        </w:tc>
        <w:tc>
          <w:tcPr>
            <w:tcW w:w="4827" w:type="dxa"/>
            <w:tcBorders>
              <w:top w:val="nil"/>
              <w:left w:val="nil"/>
              <w:bottom w:val="single" w:sz="4" w:space="0" w:color="auto"/>
              <w:right w:val="single" w:sz="4" w:space="0" w:color="auto"/>
            </w:tcBorders>
            <w:shd w:val="clear" w:color="auto" w:fill="auto"/>
            <w:noWrap/>
            <w:vAlign w:val="bottom"/>
            <w:hideMark/>
          </w:tcPr>
          <w:p w14:paraId="2D5498BC" w14:textId="4CF85345"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HARRIS HILL R</w:t>
            </w:r>
            <w:r w:rsidR="00A97DE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0A12C150"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0058DABB"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HUNT ROAD</w:t>
            </w:r>
          </w:p>
        </w:tc>
        <w:tc>
          <w:tcPr>
            <w:tcW w:w="4827" w:type="dxa"/>
            <w:tcBorders>
              <w:top w:val="nil"/>
              <w:left w:val="nil"/>
              <w:bottom w:val="single" w:sz="4" w:space="0" w:color="auto"/>
              <w:right w:val="single" w:sz="4" w:space="0" w:color="auto"/>
            </w:tcBorders>
            <w:shd w:val="clear" w:color="auto" w:fill="auto"/>
            <w:noWrap/>
            <w:vAlign w:val="bottom"/>
            <w:hideMark/>
          </w:tcPr>
          <w:p w14:paraId="6BCBF213"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POLAND CORNER ROAD</w:t>
            </w:r>
          </w:p>
        </w:tc>
      </w:tr>
      <w:tr w:rsidR="00FA43CA" w:rsidRPr="00FA43CA" w14:paraId="18277329"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0C8EC60D"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IRIS DRIVE</w:t>
            </w:r>
          </w:p>
        </w:tc>
        <w:tc>
          <w:tcPr>
            <w:tcW w:w="4827" w:type="dxa"/>
            <w:tcBorders>
              <w:top w:val="nil"/>
              <w:left w:val="nil"/>
              <w:bottom w:val="single" w:sz="4" w:space="0" w:color="auto"/>
              <w:right w:val="single" w:sz="4" w:space="0" w:color="auto"/>
            </w:tcBorders>
            <w:shd w:val="clear" w:color="auto" w:fill="auto"/>
            <w:noWrap/>
            <w:vAlign w:val="bottom"/>
            <w:hideMark/>
          </w:tcPr>
          <w:p w14:paraId="5C5085BC"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HINES ROAD</w:t>
            </w:r>
          </w:p>
        </w:tc>
      </w:tr>
      <w:tr w:rsidR="00FA43CA" w:rsidRPr="00FA43CA" w14:paraId="525B731E"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3C79BB05"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ISLAND COVE LANE</w:t>
            </w:r>
          </w:p>
        </w:tc>
        <w:tc>
          <w:tcPr>
            <w:tcW w:w="4827" w:type="dxa"/>
            <w:tcBorders>
              <w:top w:val="nil"/>
              <w:left w:val="nil"/>
              <w:bottom w:val="single" w:sz="4" w:space="0" w:color="auto"/>
              <w:right w:val="single" w:sz="4" w:space="0" w:color="auto"/>
            </w:tcBorders>
            <w:shd w:val="clear" w:color="auto" w:fill="auto"/>
            <w:noWrap/>
            <w:vAlign w:val="bottom"/>
            <w:hideMark/>
          </w:tcPr>
          <w:p w14:paraId="25088177" w14:textId="1649A1F4"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MEGQUIRE HILL R</w:t>
            </w:r>
            <w:r w:rsidR="00A97DE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77F6B46D"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195C2B47"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 xml:space="preserve">JACKSON ROAD </w:t>
            </w:r>
          </w:p>
        </w:tc>
        <w:tc>
          <w:tcPr>
            <w:tcW w:w="4827" w:type="dxa"/>
            <w:tcBorders>
              <w:top w:val="nil"/>
              <w:left w:val="nil"/>
              <w:bottom w:val="single" w:sz="4" w:space="0" w:color="auto"/>
              <w:right w:val="single" w:sz="4" w:space="0" w:color="auto"/>
            </w:tcBorders>
            <w:shd w:val="clear" w:color="auto" w:fill="auto"/>
            <w:noWrap/>
            <w:vAlign w:val="bottom"/>
            <w:hideMark/>
          </w:tcPr>
          <w:p w14:paraId="7FF5136A" w14:textId="49C94A65"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WHITE OAK HILL R</w:t>
            </w:r>
            <w:r w:rsidR="00A97DE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0A37AC56"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E74C198"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JESSICA WAY</w:t>
            </w:r>
          </w:p>
        </w:tc>
        <w:tc>
          <w:tcPr>
            <w:tcW w:w="4827" w:type="dxa"/>
            <w:tcBorders>
              <w:top w:val="nil"/>
              <w:left w:val="nil"/>
              <w:bottom w:val="single" w:sz="4" w:space="0" w:color="auto"/>
              <w:right w:val="single" w:sz="4" w:space="0" w:color="auto"/>
            </w:tcBorders>
            <w:shd w:val="clear" w:color="auto" w:fill="auto"/>
            <w:noWrap/>
            <w:vAlign w:val="bottom"/>
            <w:hideMark/>
          </w:tcPr>
          <w:p w14:paraId="7033B1C4" w14:textId="592BEB98"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w:t>
            </w:r>
            <w:r w:rsidR="00C7270B">
              <w:rPr>
                <w:rFonts w:ascii="Arial" w:eastAsia="Times New Roman" w:hAnsi="Arial" w:cs="Arial"/>
                <w:sz w:val="18"/>
                <w:szCs w:val="18"/>
              </w:rPr>
              <w:t>FF</w:t>
            </w:r>
            <w:r w:rsidRPr="00FA43CA">
              <w:rPr>
                <w:rFonts w:ascii="Arial" w:eastAsia="Times New Roman" w:hAnsi="Arial" w:cs="Arial"/>
                <w:sz w:val="18"/>
                <w:szCs w:val="18"/>
              </w:rPr>
              <w:t xml:space="preserve"> B</w:t>
            </w:r>
            <w:r w:rsidR="00C7270B">
              <w:rPr>
                <w:rFonts w:ascii="Arial" w:eastAsia="Times New Roman" w:hAnsi="Arial" w:cs="Arial"/>
                <w:sz w:val="18"/>
                <w:szCs w:val="18"/>
              </w:rPr>
              <w:t>AKERSTOWN</w:t>
            </w:r>
            <w:r w:rsidRPr="00FA43CA">
              <w:rPr>
                <w:rFonts w:ascii="Arial" w:eastAsia="Times New Roman" w:hAnsi="Arial" w:cs="Arial"/>
                <w:sz w:val="18"/>
                <w:szCs w:val="18"/>
              </w:rPr>
              <w:t xml:space="preserve"> &amp; N</w:t>
            </w:r>
            <w:r w:rsidR="00F145A2">
              <w:rPr>
                <w:rFonts w:ascii="Arial" w:eastAsia="Times New Roman" w:hAnsi="Arial" w:cs="Arial"/>
                <w:sz w:val="18"/>
                <w:szCs w:val="18"/>
              </w:rPr>
              <w:t>ORTH</w:t>
            </w:r>
            <w:r w:rsidRPr="00FA43CA">
              <w:rPr>
                <w:rFonts w:ascii="Arial" w:eastAsia="Times New Roman" w:hAnsi="Arial" w:cs="Arial"/>
                <w:sz w:val="18"/>
                <w:szCs w:val="18"/>
              </w:rPr>
              <w:t xml:space="preserve"> R</w:t>
            </w:r>
            <w:r w:rsidR="00F145A2">
              <w:rPr>
                <w:rFonts w:ascii="Arial" w:eastAsia="Times New Roman" w:hAnsi="Arial" w:cs="Arial"/>
                <w:sz w:val="18"/>
                <w:szCs w:val="18"/>
              </w:rPr>
              <w:t>AYMOND</w:t>
            </w:r>
            <w:r w:rsidRPr="00FA43CA">
              <w:rPr>
                <w:rFonts w:ascii="Arial" w:eastAsia="Times New Roman" w:hAnsi="Arial" w:cs="Arial"/>
                <w:sz w:val="18"/>
                <w:szCs w:val="18"/>
              </w:rPr>
              <w:t xml:space="preserve"> R</w:t>
            </w:r>
            <w:r w:rsidR="00F145A2">
              <w:rPr>
                <w:rFonts w:ascii="Arial" w:eastAsia="Times New Roman" w:hAnsi="Arial" w:cs="Arial"/>
                <w:sz w:val="18"/>
                <w:szCs w:val="18"/>
              </w:rPr>
              <w:t>OADS</w:t>
            </w:r>
          </w:p>
        </w:tc>
      </w:tr>
      <w:tr w:rsidR="00FA43CA" w:rsidRPr="00FA43CA" w14:paraId="5AED5D35"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14DB03BC"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JOHNSON HILL ROAD</w:t>
            </w:r>
          </w:p>
        </w:tc>
        <w:tc>
          <w:tcPr>
            <w:tcW w:w="4827" w:type="dxa"/>
            <w:tcBorders>
              <w:top w:val="nil"/>
              <w:left w:val="nil"/>
              <w:bottom w:val="single" w:sz="4" w:space="0" w:color="auto"/>
              <w:right w:val="single" w:sz="4" w:space="0" w:color="auto"/>
            </w:tcBorders>
            <w:shd w:val="clear" w:color="auto" w:fill="auto"/>
            <w:noWrap/>
            <w:vAlign w:val="bottom"/>
            <w:hideMark/>
          </w:tcPr>
          <w:p w14:paraId="312B0862" w14:textId="5B0DA856"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MEGQUIRE HILL R</w:t>
            </w:r>
            <w:r w:rsidR="00A97DE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6F17240F"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5F1DB0A4"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JORDAN SHORE DRIVE</w:t>
            </w:r>
          </w:p>
        </w:tc>
        <w:tc>
          <w:tcPr>
            <w:tcW w:w="4827" w:type="dxa"/>
            <w:tcBorders>
              <w:top w:val="nil"/>
              <w:left w:val="nil"/>
              <w:bottom w:val="single" w:sz="4" w:space="0" w:color="auto"/>
              <w:right w:val="single" w:sz="4" w:space="0" w:color="auto"/>
            </w:tcBorders>
            <w:shd w:val="clear" w:color="auto" w:fill="auto"/>
            <w:noWrap/>
            <w:vAlign w:val="bottom"/>
            <w:hideMark/>
          </w:tcPr>
          <w:p w14:paraId="110E5D1F" w14:textId="112DB14E"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OLD RTE 11 BY TRIPP LAKE</w:t>
            </w:r>
            <w:r w:rsidR="00A97DEC">
              <w:rPr>
                <w:rFonts w:ascii="Arial" w:eastAsia="Times New Roman" w:hAnsi="Arial" w:cs="Arial"/>
                <w:sz w:val="18"/>
                <w:szCs w:val="18"/>
              </w:rPr>
              <w:t xml:space="preserve"> ROAD</w:t>
            </w:r>
          </w:p>
        </w:tc>
      </w:tr>
      <w:tr w:rsidR="00FA43CA" w:rsidRPr="00FA43CA" w14:paraId="25042273"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65CF3D52"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JOSH'S WAY</w:t>
            </w:r>
          </w:p>
        </w:tc>
        <w:tc>
          <w:tcPr>
            <w:tcW w:w="4827" w:type="dxa"/>
            <w:tcBorders>
              <w:top w:val="nil"/>
              <w:left w:val="nil"/>
              <w:bottom w:val="single" w:sz="4" w:space="0" w:color="auto"/>
              <w:right w:val="single" w:sz="4" w:space="0" w:color="auto"/>
            </w:tcBorders>
            <w:shd w:val="clear" w:color="auto" w:fill="auto"/>
            <w:noWrap/>
            <w:vAlign w:val="bottom"/>
            <w:hideMark/>
          </w:tcPr>
          <w:p w14:paraId="5A7065F4"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DAVIS BROOK DRIVE (Brookdale II)</w:t>
            </w:r>
          </w:p>
        </w:tc>
      </w:tr>
      <w:tr w:rsidR="00FA43CA" w:rsidRPr="00FA43CA" w14:paraId="61D3FFDC"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2AAA6354"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JULIE STREET</w:t>
            </w:r>
          </w:p>
        </w:tc>
        <w:tc>
          <w:tcPr>
            <w:tcW w:w="4827" w:type="dxa"/>
            <w:tcBorders>
              <w:top w:val="nil"/>
              <w:left w:val="nil"/>
              <w:bottom w:val="single" w:sz="4" w:space="0" w:color="auto"/>
              <w:right w:val="single" w:sz="4" w:space="0" w:color="auto"/>
            </w:tcBorders>
            <w:shd w:val="clear" w:color="auto" w:fill="auto"/>
            <w:noWrap/>
            <w:vAlign w:val="bottom"/>
            <w:hideMark/>
          </w:tcPr>
          <w:p w14:paraId="65B16747" w14:textId="1AEFACAC"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BROOKDALE VIL</w:t>
            </w:r>
            <w:r w:rsidR="00F145A2">
              <w:rPr>
                <w:rFonts w:ascii="Arial" w:eastAsia="Times New Roman" w:hAnsi="Arial" w:cs="Arial"/>
                <w:sz w:val="18"/>
                <w:szCs w:val="18"/>
              </w:rPr>
              <w:t>LAGE</w:t>
            </w:r>
          </w:p>
        </w:tc>
      </w:tr>
      <w:tr w:rsidR="00FA43CA" w:rsidRPr="00FA43CA" w14:paraId="20FE75A0"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1D0B786F"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lastRenderedPageBreak/>
              <w:t>KEYSTONE SPRING ROAD</w:t>
            </w:r>
          </w:p>
        </w:tc>
        <w:tc>
          <w:tcPr>
            <w:tcW w:w="4827" w:type="dxa"/>
            <w:tcBorders>
              <w:top w:val="nil"/>
              <w:left w:val="nil"/>
              <w:bottom w:val="single" w:sz="4" w:space="0" w:color="auto"/>
              <w:right w:val="single" w:sz="4" w:space="0" w:color="auto"/>
            </w:tcBorders>
            <w:shd w:val="clear" w:color="auto" w:fill="auto"/>
            <w:noWrap/>
            <w:vAlign w:val="bottom"/>
            <w:hideMark/>
          </w:tcPr>
          <w:p w14:paraId="5C18082C"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EMPIRE ROAD</w:t>
            </w:r>
          </w:p>
        </w:tc>
      </w:tr>
      <w:tr w:rsidR="00FA43CA" w:rsidRPr="00FA43CA" w14:paraId="65D30FF2"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5CF33558"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KING AVE</w:t>
            </w:r>
          </w:p>
        </w:tc>
        <w:tc>
          <w:tcPr>
            <w:tcW w:w="4827" w:type="dxa"/>
            <w:tcBorders>
              <w:top w:val="nil"/>
              <w:left w:val="nil"/>
              <w:bottom w:val="single" w:sz="4" w:space="0" w:color="auto"/>
              <w:right w:val="single" w:sz="4" w:space="0" w:color="auto"/>
            </w:tcBorders>
            <w:shd w:val="clear" w:color="auto" w:fill="auto"/>
            <w:noWrap/>
            <w:vAlign w:val="bottom"/>
            <w:hideMark/>
          </w:tcPr>
          <w:p w14:paraId="79524FFA" w14:textId="3B74E30F"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BROADW</w:t>
            </w:r>
            <w:r w:rsidR="00F145A2">
              <w:rPr>
                <w:rFonts w:ascii="Arial" w:eastAsia="Times New Roman" w:hAnsi="Arial" w:cs="Arial"/>
                <w:sz w:val="18"/>
                <w:szCs w:val="18"/>
              </w:rPr>
              <w:t>A</w:t>
            </w:r>
            <w:r w:rsidRPr="00FA43CA">
              <w:rPr>
                <w:rFonts w:ascii="Arial" w:eastAsia="Times New Roman" w:hAnsi="Arial" w:cs="Arial"/>
                <w:sz w:val="18"/>
                <w:szCs w:val="18"/>
              </w:rPr>
              <w:t>Y CR. EMP</w:t>
            </w:r>
            <w:r w:rsidR="00F145A2">
              <w:rPr>
                <w:rFonts w:ascii="Arial" w:eastAsia="Times New Roman" w:hAnsi="Arial" w:cs="Arial"/>
                <w:sz w:val="18"/>
                <w:szCs w:val="18"/>
              </w:rPr>
              <w:t>IRE</w:t>
            </w:r>
            <w:r w:rsidRPr="00FA43CA">
              <w:rPr>
                <w:rFonts w:ascii="Arial" w:eastAsia="Times New Roman" w:hAnsi="Arial" w:cs="Arial"/>
                <w:sz w:val="18"/>
                <w:szCs w:val="18"/>
              </w:rPr>
              <w:t xml:space="preserve"> GR</w:t>
            </w:r>
            <w:r w:rsidR="00F145A2">
              <w:rPr>
                <w:rFonts w:ascii="Arial" w:eastAsia="Times New Roman" w:hAnsi="Arial" w:cs="Arial"/>
                <w:sz w:val="18"/>
                <w:szCs w:val="18"/>
              </w:rPr>
              <w:t>O</w:t>
            </w:r>
            <w:r w:rsidRPr="00FA43CA">
              <w:rPr>
                <w:rFonts w:ascii="Arial" w:eastAsia="Times New Roman" w:hAnsi="Arial" w:cs="Arial"/>
                <w:sz w:val="18"/>
                <w:szCs w:val="18"/>
              </w:rPr>
              <w:t>V</w:t>
            </w:r>
            <w:r w:rsidR="00F145A2">
              <w:rPr>
                <w:rFonts w:ascii="Arial" w:eastAsia="Times New Roman" w:hAnsi="Arial" w:cs="Arial"/>
                <w:sz w:val="18"/>
                <w:szCs w:val="18"/>
              </w:rPr>
              <w:t>E</w:t>
            </w:r>
          </w:p>
        </w:tc>
      </w:tr>
      <w:tr w:rsidR="00FA43CA" w:rsidRPr="00FA43CA" w14:paraId="299D2132"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6D17A6EE"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KLONDIKE ROAD</w:t>
            </w:r>
          </w:p>
        </w:tc>
        <w:tc>
          <w:tcPr>
            <w:tcW w:w="4827" w:type="dxa"/>
            <w:tcBorders>
              <w:top w:val="nil"/>
              <w:left w:val="nil"/>
              <w:bottom w:val="single" w:sz="4" w:space="0" w:color="auto"/>
              <w:right w:val="single" w:sz="4" w:space="0" w:color="auto"/>
            </w:tcBorders>
            <w:shd w:val="clear" w:color="auto" w:fill="auto"/>
            <w:noWrap/>
            <w:vAlign w:val="bottom"/>
            <w:hideMark/>
          </w:tcPr>
          <w:p w14:paraId="3F6BE781" w14:textId="1E38E2E4"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BAKERSTOWN R</w:t>
            </w:r>
            <w:r w:rsidR="009B063C">
              <w:rPr>
                <w:rFonts w:ascii="Arial" w:eastAsia="Times New Roman" w:hAnsi="Arial" w:cs="Arial"/>
                <w:sz w:val="18"/>
                <w:szCs w:val="18"/>
              </w:rPr>
              <w:t>OA</w:t>
            </w:r>
            <w:r w:rsidRPr="00FA43CA">
              <w:rPr>
                <w:rFonts w:ascii="Arial" w:eastAsia="Times New Roman" w:hAnsi="Arial" w:cs="Arial"/>
                <w:sz w:val="18"/>
                <w:szCs w:val="18"/>
              </w:rPr>
              <w:t>D</w:t>
            </w:r>
            <w:r w:rsidR="00F145A2">
              <w:rPr>
                <w:rFonts w:ascii="Arial" w:eastAsia="Times New Roman" w:hAnsi="Arial" w:cs="Arial"/>
                <w:sz w:val="18"/>
                <w:szCs w:val="18"/>
              </w:rPr>
              <w:t xml:space="preserve"> </w:t>
            </w:r>
            <w:r w:rsidRPr="00FA43CA">
              <w:rPr>
                <w:rFonts w:ascii="Arial" w:eastAsia="Times New Roman" w:hAnsi="Arial" w:cs="Arial"/>
                <w:sz w:val="18"/>
                <w:szCs w:val="18"/>
              </w:rPr>
              <w:t>(RTE 11)</w:t>
            </w:r>
          </w:p>
        </w:tc>
      </w:tr>
      <w:tr w:rsidR="00FA43CA" w:rsidRPr="00FA43CA" w14:paraId="4B7EB064"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0C0F5322"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KNOLL ROAD</w:t>
            </w:r>
          </w:p>
        </w:tc>
        <w:tc>
          <w:tcPr>
            <w:tcW w:w="4827" w:type="dxa"/>
            <w:tcBorders>
              <w:top w:val="nil"/>
              <w:left w:val="nil"/>
              <w:bottom w:val="single" w:sz="4" w:space="0" w:color="auto"/>
              <w:right w:val="single" w:sz="4" w:space="0" w:color="auto"/>
            </w:tcBorders>
            <w:shd w:val="clear" w:color="auto" w:fill="auto"/>
            <w:noWrap/>
            <w:vAlign w:val="bottom"/>
            <w:hideMark/>
          </w:tcPr>
          <w:p w14:paraId="42F4FC45" w14:textId="4AAD1671"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JOHNSON HILL R</w:t>
            </w:r>
            <w:r w:rsidR="009B063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3FABDA45"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5641D78D"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LAFRINEA LANE</w:t>
            </w:r>
          </w:p>
        </w:tc>
        <w:tc>
          <w:tcPr>
            <w:tcW w:w="4827" w:type="dxa"/>
            <w:tcBorders>
              <w:top w:val="nil"/>
              <w:left w:val="nil"/>
              <w:bottom w:val="single" w:sz="4" w:space="0" w:color="auto"/>
              <w:right w:val="single" w:sz="4" w:space="0" w:color="auto"/>
            </w:tcBorders>
            <w:shd w:val="clear" w:color="auto" w:fill="auto"/>
            <w:noWrap/>
            <w:vAlign w:val="bottom"/>
            <w:hideMark/>
          </w:tcPr>
          <w:p w14:paraId="36F7134A"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CARPENTER ROAD</w:t>
            </w:r>
          </w:p>
        </w:tc>
      </w:tr>
      <w:tr w:rsidR="00FA43CA" w:rsidRPr="00FA43CA" w14:paraId="3EAEA11C"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3EE1617B"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LAKE SHORE DRIVE</w:t>
            </w:r>
          </w:p>
        </w:tc>
        <w:tc>
          <w:tcPr>
            <w:tcW w:w="4827" w:type="dxa"/>
            <w:tcBorders>
              <w:top w:val="nil"/>
              <w:left w:val="nil"/>
              <w:bottom w:val="single" w:sz="4" w:space="0" w:color="auto"/>
              <w:right w:val="single" w:sz="4" w:space="0" w:color="auto"/>
            </w:tcBorders>
            <w:shd w:val="clear" w:color="auto" w:fill="auto"/>
            <w:noWrap/>
            <w:vAlign w:val="bottom"/>
            <w:hideMark/>
          </w:tcPr>
          <w:p w14:paraId="67659268" w14:textId="6931C2ED"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MAINE ST</w:t>
            </w:r>
            <w:r w:rsidR="00F145A2">
              <w:rPr>
                <w:rFonts w:ascii="Arial" w:eastAsia="Times New Roman" w:hAnsi="Arial" w:cs="Arial"/>
                <w:sz w:val="18"/>
                <w:szCs w:val="18"/>
              </w:rPr>
              <w:t>REET</w:t>
            </w:r>
            <w:r w:rsidRPr="00FA43CA">
              <w:rPr>
                <w:rFonts w:ascii="Arial" w:eastAsia="Times New Roman" w:hAnsi="Arial" w:cs="Arial"/>
                <w:sz w:val="18"/>
                <w:szCs w:val="18"/>
              </w:rPr>
              <w:t xml:space="preserve"> (RT</w:t>
            </w:r>
            <w:r w:rsidR="009B063C">
              <w:rPr>
                <w:rFonts w:ascii="Arial" w:eastAsia="Times New Roman" w:hAnsi="Arial" w:cs="Arial"/>
                <w:sz w:val="18"/>
                <w:szCs w:val="18"/>
              </w:rPr>
              <w:t xml:space="preserve">E </w:t>
            </w:r>
            <w:r w:rsidRPr="00FA43CA">
              <w:rPr>
                <w:rFonts w:ascii="Arial" w:eastAsia="Times New Roman" w:hAnsi="Arial" w:cs="Arial"/>
                <w:sz w:val="18"/>
                <w:szCs w:val="18"/>
              </w:rPr>
              <w:t>26)</w:t>
            </w:r>
          </w:p>
        </w:tc>
      </w:tr>
      <w:tr w:rsidR="00FA43CA" w:rsidRPr="00FA43CA" w14:paraId="5ABFEE90"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C677647"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LAKEN LEDGE LANE</w:t>
            </w:r>
          </w:p>
        </w:tc>
        <w:tc>
          <w:tcPr>
            <w:tcW w:w="4827" w:type="dxa"/>
            <w:tcBorders>
              <w:top w:val="nil"/>
              <w:left w:val="nil"/>
              <w:bottom w:val="single" w:sz="4" w:space="0" w:color="auto"/>
              <w:right w:val="single" w:sz="4" w:space="0" w:color="auto"/>
            </w:tcBorders>
            <w:shd w:val="clear" w:color="auto" w:fill="auto"/>
            <w:noWrap/>
            <w:vAlign w:val="bottom"/>
            <w:hideMark/>
          </w:tcPr>
          <w:p w14:paraId="38316A18"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MEGQUIER HILL ROAD</w:t>
            </w:r>
          </w:p>
        </w:tc>
      </w:tr>
      <w:tr w:rsidR="00FA43CA" w:rsidRPr="00FA43CA" w14:paraId="5100AA2C"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102FEDF8"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LAKEWOOD LANE</w:t>
            </w:r>
          </w:p>
        </w:tc>
        <w:tc>
          <w:tcPr>
            <w:tcW w:w="4827" w:type="dxa"/>
            <w:tcBorders>
              <w:top w:val="nil"/>
              <w:left w:val="nil"/>
              <w:bottom w:val="single" w:sz="4" w:space="0" w:color="auto"/>
              <w:right w:val="single" w:sz="4" w:space="0" w:color="auto"/>
            </w:tcBorders>
            <w:shd w:val="clear" w:color="auto" w:fill="auto"/>
            <w:noWrap/>
            <w:vAlign w:val="bottom"/>
            <w:hideMark/>
          </w:tcPr>
          <w:p w14:paraId="19C90CE7" w14:textId="3C857C3B"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MEGQUIRE HILL R</w:t>
            </w:r>
            <w:r w:rsidR="009B063C">
              <w:rPr>
                <w:rFonts w:ascii="Arial" w:eastAsia="Times New Roman" w:hAnsi="Arial" w:cs="Arial"/>
                <w:sz w:val="18"/>
                <w:szCs w:val="18"/>
              </w:rPr>
              <w:t>OA</w:t>
            </w:r>
            <w:r w:rsidRPr="00FA43CA">
              <w:rPr>
                <w:rFonts w:ascii="Arial" w:eastAsia="Times New Roman" w:hAnsi="Arial" w:cs="Arial"/>
                <w:sz w:val="18"/>
                <w:szCs w:val="18"/>
              </w:rPr>
              <w:t xml:space="preserve">D </w:t>
            </w:r>
          </w:p>
        </w:tc>
      </w:tr>
      <w:tr w:rsidR="00FA43CA" w:rsidRPr="00FA43CA" w14:paraId="0B150DDB"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218D32ED"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LANE ROAD</w:t>
            </w:r>
          </w:p>
        </w:tc>
        <w:tc>
          <w:tcPr>
            <w:tcW w:w="4827" w:type="dxa"/>
            <w:tcBorders>
              <w:top w:val="nil"/>
              <w:left w:val="nil"/>
              <w:bottom w:val="single" w:sz="4" w:space="0" w:color="auto"/>
              <w:right w:val="single" w:sz="4" w:space="0" w:color="auto"/>
            </w:tcBorders>
            <w:shd w:val="clear" w:color="auto" w:fill="auto"/>
            <w:noWrap/>
            <w:vAlign w:val="bottom"/>
            <w:hideMark/>
          </w:tcPr>
          <w:p w14:paraId="40E778E0" w14:textId="3D966F40"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HACKETT MILLS R</w:t>
            </w:r>
            <w:r w:rsidR="009B063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06C2C079"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1C1544A"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LARCH DRIVE</w:t>
            </w:r>
          </w:p>
        </w:tc>
        <w:tc>
          <w:tcPr>
            <w:tcW w:w="4827" w:type="dxa"/>
            <w:tcBorders>
              <w:top w:val="nil"/>
              <w:left w:val="nil"/>
              <w:bottom w:val="single" w:sz="4" w:space="0" w:color="auto"/>
              <w:right w:val="single" w:sz="4" w:space="0" w:color="auto"/>
            </w:tcBorders>
            <w:shd w:val="clear" w:color="auto" w:fill="auto"/>
            <w:noWrap/>
            <w:vAlign w:val="bottom"/>
            <w:hideMark/>
          </w:tcPr>
          <w:p w14:paraId="30CB6A88" w14:textId="044C89AD"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FERNALD R</w:t>
            </w:r>
            <w:r w:rsidR="009B063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18929E8D"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785E85FF"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LEGENDRE LANE</w:t>
            </w:r>
          </w:p>
        </w:tc>
        <w:tc>
          <w:tcPr>
            <w:tcW w:w="4827" w:type="dxa"/>
            <w:tcBorders>
              <w:top w:val="nil"/>
              <w:left w:val="nil"/>
              <w:bottom w:val="single" w:sz="4" w:space="0" w:color="auto"/>
              <w:right w:val="single" w:sz="4" w:space="0" w:color="auto"/>
            </w:tcBorders>
            <w:shd w:val="clear" w:color="auto" w:fill="auto"/>
            <w:noWrap/>
            <w:vAlign w:val="bottom"/>
            <w:hideMark/>
          </w:tcPr>
          <w:p w14:paraId="5D476FA3" w14:textId="6E0964E9"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MEGQUIRE HILL R</w:t>
            </w:r>
            <w:r w:rsidR="009B063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40D1FA0A"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BD954FF"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LENAHANS LANE</w:t>
            </w:r>
          </w:p>
        </w:tc>
        <w:tc>
          <w:tcPr>
            <w:tcW w:w="4827" w:type="dxa"/>
            <w:tcBorders>
              <w:top w:val="nil"/>
              <w:left w:val="nil"/>
              <w:bottom w:val="single" w:sz="4" w:space="0" w:color="auto"/>
              <w:right w:val="single" w:sz="4" w:space="0" w:color="auto"/>
            </w:tcBorders>
            <w:shd w:val="clear" w:color="auto" w:fill="auto"/>
            <w:noWrap/>
            <w:vAlign w:val="bottom"/>
            <w:hideMark/>
          </w:tcPr>
          <w:p w14:paraId="6B9EA94E" w14:textId="064036B5"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CLEVE TRIPP R</w:t>
            </w:r>
            <w:r w:rsidR="009B063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39727CE2"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52723044"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 xml:space="preserve">LEVINE ROAD </w:t>
            </w:r>
          </w:p>
        </w:tc>
        <w:tc>
          <w:tcPr>
            <w:tcW w:w="4827" w:type="dxa"/>
            <w:tcBorders>
              <w:top w:val="nil"/>
              <w:left w:val="nil"/>
              <w:bottom w:val="single" w:sz="4" w:space="0" w:color="auto"/>
              <w:right w:val="single" w:sz="4" w:space="0" w:color="auto"/>
            </w:tcBorders>
            <w:shd w:val="clear" w:color="auto" w:fill="auto"/>
            <w:noWrap/>
            <w:vAlign w:val="bottom"/>
            <w:hideMark/>
          </w:tcPr>
          <w:p w14:paraId="01B28A5B" w14:textId="7B69FEA3"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HARDSCRABBLE R</w:t>
            </w:r>
            <w:r w:rsidR="009B063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6B3C427B"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782DA9F1"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LEWISTON JUNCTION ROAD</w:t>
            </w:r>
          </w:p>
        </w:tc>
        <w:tc>
          <w:tcPr>
            <w:tcW w:w="4827" w:type="dxa"/>
            <w:tcBorders>
              <w:top w:val="nil"/>
              <w:left w:val="nil"/>
              <w:bottom w:val="single" w:sz="4" w:space="0" w:color="auto"/>
              <w:right w:val="single" w:sz="4" w:space="0" w:color="auto"/>
            </w:tcBorders>
            <w:shd w:val="clear" w:color="auto" w:fill="auto"/>
            <w:noWrap/>
            <w:vAlign w:val="bottom"/>
            <w:hideMark/>
          </w:tcPr>
          <w:p w14:paraId="0ADD6A1B"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EMPIRE ROAD</w:t>
            </w:r>
          </w:p>
        </w:tc>
      </w:tr>
      <w:tr w:rsidR="00FA43CA" w:rsidRPr="00FA43CA" w14:paraId="71514D03"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01CF5D20"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 xml:space="preserve">LINDEN LANE </w:t>
            </w:r>
          </w:p>
        </w:tc>
        <w:tc>
          <w:tcPr>
            <w:tcW w:w="4827" w:type="dxa"/>
            <w:tcBorders>
              <w:top w:val="nil"/>
              <w:left w:val="nil"/>
              <w:bottom w:val="single" w:sz="4" w:space="0" w:color="auto"/>
              <w:right w:val="single" w:sz="4" w:space="0" w:color="auto"/>
            </w:tcBorders>
            <w:shd w:val="clear" w:color="auto" w:fill="auto"/>
            <w:noWrap/>
            <w:vAlign w:val="bottom"/>
            <w:hideMark/>
          </w:tcPr>
          <w:p w14:paraId="0B345298"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RANGE HILL ROAD</w:t>
            </w:r>
          </w:p>
        </w:tc>
      </w:tr>
      <w:tr w:rsidR="00FA43CA" w:rsidRPr="00FA43CA" w14:paraId="1FE84493"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57045AF9"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LITTLE HILL LANE</w:t>
            </w:r>
          </w:p>
        </w:tc>
        <w:tc>
          <w:tcPr>
            <w:tcW w:w="4827" w:type="dxa"/>
            <w:tcBorders>
              <w:top w:val="nil"/>
              <w:left w:val="nil"/>
              <w:bottom w:val="single" w:sz="4" w:space="0" w:color="auto"/>
              <w:right w:val="single" w:sz="4" w:space="0" w:color="auto"/>
            </w:tcBorders>
            <w:shd w:val="clear" w:color="auto" w:fill="auto"/>
            <w:noWrap/>
            <w:vAlign w:val="bottom"/>
            <w:hideMark/>
          </w:tcPr>
          <w:p w14:paraId="5D22ECEE"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ABRAMS LANE</w:t>
            </w:r>
          </w:p>
        </w:tc>
      </w:tr>
      <w:tr w:rsidR="00FA43CA" w:rsidRPr="00FA43CA" w14:paraId="3F6780A9"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2C9B7446"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LOON POINT LANE</w:t>
            </w:r>
          </w:p>
        </w:tc>
        <w:tc>
          <w:tcPr>
            <w:tcW w:w="4827" w:type="dxa"/>
            <w:tcBorders>
              <w:top w:val="nil"/>
              <w:left w:val="nil"/>
              <w:bottom w:val="single" w:sz="4" w:space="0" w:color="auto"/>
              <w:right w:val="single" w:sz="4" w:space="0" w:color="auto"/>
            </w:tcBorders>
            <w:shd w:val="clear" w:color="auto" w:fill="auto"/>
            <w:noWrap/>
            <w:vAlign w:val="bottom"/>
            <w:hideMark/>
          </w:tcPr>
          <w:p w14:paraId="62C87619"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ABARAMS LANE</w:t>
            </w:r>
          </w:p>
        </w:tc>
      </w:tr>
      <w:tr w:rsidR="00FA43CA" w:rsidRPr="00FA43CA" w14:paraId="295FA892"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00BFBC99"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LUCY'S DRIVE</w:t>
            </w:r>
          </w:p>
        </w:tc>
        <w:tc>
          <w:tcPr>
            <w:tcW w:w="4827" w:type="dxa"/>
            <w:tcBorders>
              <w:top w:val="nil"/>
              <w:left w:val="nil"/>
              <w:bottom w:val="single" w:sz="4" w:space="0" w:color="auto"/>
              <w:right w:val="single" w:sz="4" w:space="0" w:color="auto"/>
            </w:tcBorders>
            <w:shd w:val="clear" w:color="auto" w:fill="auto"/>
            <w:noWrap/>
            <w:vAlign w:val="bottom"/>
            <w:hideMark/>
          </w:tcPr>
          <w:p w14:paraId="56B2EDF5" w14:textId="2F14DC72"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JOHNSON HILL R</w:t>
            </w:r>
            <w:r w:rsidR="009B063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2EC842A5"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55D2C2CD"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LUNT LANE</w:t>
            </w:r>
          </w:p>
        </w:tc>
        <w:tc>
          <w:tcPr>
            <w:tcW w:w="4827" w:type="dxa"/>
            <w:tcBorders>
              <w:top w:val="nil"/>
              <w:left w:val="nil"/>
              <w:bottom w:val="single" w:sz="4" w:space="0" w:color="auto"/>
              <w:right w:val="single" w:sz="4" w:space="0" w:color="auto"/>
            </w:tcBorders>
            <w:shd w:val="clear" w:color="auto" w:fill="auto"/>
            <w:noWrap/>
            <w:vAlign w:val="bottom"/>
            <w:hideMark/>
          </w:tcPr>
          <w:p w14:paraId="1188238B" w14:textId="678246B0"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MEGQUIRE HILL R</w:t>
            </w:r>
            <w:r w:rsidR="009B063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661F5866"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53B181CB"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MAINE STREET</w:t>
            </w:r>
          </w:p>
        </w:tc>
        <w:tc>
          <w:tcPr>
            <w:tcW w:w="4827" w:type="dxa"/>
            <w:tcBorders>
              <w:top w:val="nil"/>
              <w:left w:val="nil"/>
              <w:bottom w:val="single" w:sz="4" w:space="0" w:color="auto"/>
              <w:right w:val="single" w:sz="4" w:space="0" w:color="auto"/>
            </w:tcBorders>
            <w:shd w:val="clear" w:color="auto" w:fill="auto"/>
            <w:noWrap/>
            <w:vAlign w:val="bottom"/>
            <w:hideMark/>
          </w:tcPr>
          <w:p w14:paraId="5BCD1805"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FORMERLY RTE 26</w:t>
            </w:r>
          </w:p>
        </w:tc>
      </w:tr>
      <w:tr w:rsidR="00FA43CA" w:rsidRPr="00FA43CA" w14:paraId="22E14622"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5B8F2010"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MAPLE LANE</w:t>
            </w:r>
          </w:p>
        </w:tc>
        <w:tc>
          <w:tcPr>
            <w:tcW w:w="4827" w:type="dxa"/>
            <w:tcBorders>
              <w:top w:val="nil"/>
              <w:left w:val="nil"/>
              <w:bottom w:val="single" w:sz="4" w:space="0" w:color="auto"/>
              <w:right w:val="single" w:sz="4" w:space="0" w:color="auto"/>
            </w:tcBorders>
            <w:shd w:val="clear" w:color="auto" w:fill="auto"/>
            <w:noWrap/>
            <w:vAlign w:val="bottom"/>
            <w:hideMark/>
          </w:tcPr>
          <w:p w14:paraId="1CCDEBF1" w14:textId="7D6BEEB0"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HARRIS HILL R</w:t>
            </w:r>
            <w:r w:rsidR="009B063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28CE0F8E"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374C4811"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MAPLE VIEW CIRCLE</w:t>
            </w:r>
          </w:p>
        </w:tc>
        <w:tc>
          <w:tcPr>
            <w:tcW w:w="4827" w:type="dxa"/>
            <w:tcBorders>
              <w:top w:val="nil"/>
              <w:left w:val="nil"/>
              <w:bottom w:val="single" w:sz="4" w:space="0" w:color="auto"/>
              <w:right w:val="single" w:sz="4" w:space="0" w:color="auto"/>
            </w:tcBorders>
            <w:shd w:val="clear" w:color="auto" w:fill="auto"/>
            <w:noWrap/>
            <w:vAlign w:val="bottom"/>
            <w:hideMark/>
          </w:tcPr>
          <w:p w14:paraId="0475731F" w14:textId="08C6AF6A"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TRIPP LAKE R</w:t>
            </w:r>
            <w:r w:rsidR="009B063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6762D67E"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04378345"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MARJORIE LANE</w:t>
            </w:r>
          </w:p>
        </w:tc>
        <w:tc>
          <w:tcPr>
            <w:tcW w:w="4827" w:type="dxa"/>
            <w:tcBorders>
              <w:top w:val="nil"/>
              <w:left w:val="nil"/>
              <w:bottom w:val="single" w:sz="4" w:space="0" w:color="auto"/>
              <w:right w:val="single" w:sz="4" w:space="0" w:color="auto"/>
            </w:tcBorders>
            <w:shd w:val="clear" w:color="auto" w:fill="auto"/>
            <w:noWrap/>
            <w:vAlign w:val="bottom"/>
            <w:hideMark/>
          </w:tcPr>
          <w:p w14:paraId="60B3A8E2" w14:textId="590A2484"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FERNALD R</w:t>
            </w:r>
            <w:r w:rsidR="009B063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616C9057"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55CB8B4B"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MARK STREET</w:t>
            </w:r>
          </w:p>
        </w:tc>
        <w:tc>
          <w:tcPr>
            <w:tcW w:w="4827" w:type="dxa"/>
            <w:tcBorders>
              <w:top w:val="nil"/>
              <w:left w:val="nil"/>
              <w:bottom w:val="single" w:sz="4" w:space="0" w:color="auto"/>
              <w:right w:val="single" w:sz="4" w:space="0" w:color="auto"/>
            </w:tcBorders>
            <w:shd w:val="clear" w:color="auto" w:fill="auto"/>
            <w:noWrap/>
            <w:vAlign w:val="bottom"/>
            <w:hideMark/>
          </w:tcPr>
          <w:p w14:paraId="7CABAF2F" w14:textId="1B25C14E"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BROOKDALE VIL</w:t>
            </w:r>
            <w:r w:rsidR="009B063C">
              <w:rPr>
                <w:rFonts w:ascii="Arial" w:eastAsia="Times New Roman" w:hAnsi="Arial" w:cs="Arial"/>
                <w:sz w:val="18"/>
                <w:szCs w:val="18"/>
              </w:rPr>
              <w:t>LAGE</w:t>
            </w:r>
          </w:p>
        </w:tc>
      </w:tr>
      <w:tr w:rsidR="00FA43CA" w:rsidRPr="00FA43CA" w14:paraId="6A4CEF29"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1CEA3399"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MAX PINE LANE</w:t>
            </w:r>
          </w:p>
        </w:tc>
        <w:tc>
          <w:tcPr>
            <w:tcW w:w="4827" w:type="dxa"/>
            <w:tcBorders>
              <w:top w:val="nil"/>
              <w:left w:val="nil"/>
              <w:bottom w:val="single" w:sz="4" w:space="0" w:color="auto"/>
              <w:right w:val="single" w:sz="4" w:space="0" w:color="auto"/>
            </w:tcBorders>
            <w:shd w:val="clear" w:color="auto" w:fill="auto"/>
            <w:noWrap/>
            <w:vAlign w:val="bottom"/>
            <w:hideMark/>
          </w:tcPr>
          <w:p w14:paraId="5FCA2DD3"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 xml:space="preserve">OFF RANGE HILL ROAD </w:t>
            </w:r>
          </w:p>
        </w:tc>
      </w:tr>
      <w:tr w:rsidR="00FA43CA" w:rsidRPr="00FA43CA" w14:paraId="1A3DD35C"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247FED3C"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McCANN ROAD</w:t>
            </w:r>
          </w:p>
        </w:tc>
        <w:tc>
          <w:tcPr>
            <w:tcW w:w="4827" w:type="dxa"/>
            <w:tcBorders>
              <w:top w:val="nil"/>
              <w:left w:val="nil"/>
              <w:bottom w:val="single" w:sz="4" w:space="0" w:color="auto"/>
              <w:right w:val="single" w:sz="4" w:space="0" w:color="auto"/>
            </w:tcBorders>
            <w:shd w:val="clear" w:color="auto" w:fill="auto"/>
            <w:noWrap/>
            <w:vAlign w:val="bottom"/>
            <w:hideMark/>
          </w:tcPr>
          <w:p w14:paraId="5ABCDB81" w14:textId="5E6C8C09"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WHITE OAK HILL R</w:t>
            </w:r>
            <w:r w:rsidR="009B063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1A191AB8"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50E22EB0"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MCEACHERN DRIVE</w:t>
            </w:r>
          </w:p>
        </w:tc>
        <w:tc>
          <w:tcPr>
            <w:tcW w:w="4827" w:type="dxa"/>
            <w:tcBorders>
              <w:top w:val="nil"/>
              <w:left w:val="nil"/>
              <w:bottom w:val="single" w:sz="4" w:space="0" w:color="auto"/>
              <w:right w:val="single" w:sz="4" w:space="0" w:color="auto"/>
            </w:tcBorders>
            <w:shd w:val="clear" w:color="auto" w:fill="auto"/>
            <w:noWrap/>
            <w:vAlign w:val="bottom"/>
            <w:hideMark/>
          </w:tcPr>
          <w:p w14:paraId="1025ED9B"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ROSSMORE LANE IN NEW GLOUCESTER, ME</w:t>
            </w:r>
          </w:p>
        </w:tc>
      </w:tr>
      <w:tr w:rsidR="00FA43CA" w:rsidRPr="00FA43CA" w14:paraId="56EDBB76"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5022BC4A"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MCINTOSH LANE</w:t>
            </w:r>
          </w:p>
        </w:tc>
        <w:tc>
          <w:tcPr>
            <w:tcW w:w="4827" w:type="dxa"/>
            <w:tcBorders>
              <w:top w:val="nil"/>
              <w:left w:val="nil"/>
              <w:bottom w:val="single" w:sz="4" w:space="0" w:color="auto"/>
              <w:right w:val="single" w:sz="4" w:space="0" w:color="auto"/>
            </w:tcBorders>
            <w:shd w:val="clear" w:color="auto" w:fill="auto"/>
            <w:noWrap/>
            <w:vAlign w:val="bottom"/>
            <w:hideMark/>
          </w:tcPr>
          <w:p w14:paraId="5F9E4C9B"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EDWARDS ROAD</w:t>
            </w:r>
          </w:p>
        </w:tc>
      </w:tr>
      <w:tr w:rsidR="00FA43CA" w:rsidRPr="00FA43CA" w14:paraId="23C4AAF6"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793D7FF2"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MECHANIC FALLS ROAD</w:t>
            </w:r>
          </w:p>
        </w:tc>
        <w:tc>
          <w:tcPr>
            <w:tcW w:w="4827" w:type="dxa"/>
            <w:tcBorders>
              <w:top w:val="nil"/>
              <w:left w:val="nil"/>
              <w:bottom w:val="single" w:sz="4" w:space="0" w:color="auto"/>
              <w:right w:val="single" w:sz="4" w:space="0" w:color="auto"/>
            </w:tcBorders>
            <w:shd w:val="clear" w:color="auto" w:fill="auto"/>
            <w:noWrap/>
            <w:vAlign w:val="bottom"/>
            <w:hideMark/>
          </w:tcPr>
          <w:p w14:paraId="47625E33"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FORMERLY RTES 121 &amp; 11</w:t>
            </w:r>
          </w:p>
        </w:tc>
      </w:tr>
      <w:tr w:rsidR="00FA43CA" w:rsidRPr="00FA43CA" w14:paraId="2D237348"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4ADF7070"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MEGQUIER HILL ROAD</w:t>
            </w:r>
          </w:p>
        </w:tc>
        <w:tc>
          <w:tcPr>
            <w:tcW w:w="4827" w:type="dxa"/>
            <w:tcBorders>
              <w:top w:val="nil"/>
              <w:left w:val="nil"/>
              <w:bottom w:val="single" w:sz="4" w:space="0" w:color="auto"/>
              <w:right w:val="single" w:sz="4" w:space="0" w:color="auto"/>
            </w:tcBorders>
            <w:shd w:val="clear" w:color="auto" w:fill="auto"/>
            <w:noWrap/>
            <w:vAlign w:val="bottom"/>
            <w:hideMark/>
          </w:tcPr>
          <w:p w14:paraId="78E9670E" w14:textId="02DC6B63"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BAKERSTOWN R</w:t>
            </w:r>
            <w:r w:rsidR="009B063C">
              <w:rPr>
                <w:rFonts w:ascii="Arial" w:eastAsia="Times New Roman" w:hAnsi="Arial" w:cs="Arial"/>
                <w:sz w:val="18"/>
                <w:szCs w:val="18"/>
              </w:rPr>
              <w:t>OA</w:t>
            </w:r>
            <w:r w:rsidRPr="00FA43CA">
              <w:rPr>
                <w:rFonts w:ascii="Arial" w:eastAsia="Times New Roman" w:hAnsi="Arial" w:cs="Arial"/>
                <w:sz w:val="18"/>
                <w:szCs w:val="18"/>
              </w:rPr>
              <w:t>D  (RT</w:t>
            </w:r>
            <w:r w:rsidR="00E4421B">
              <w:rPr>
                <w:rFonts w:ascii="Arial" w:eastAsia="Times New Roman" w:hAnsi="Arial" w:cs="Arial"/>
                <w:sz w:val="18"/>
                <w:szCs w:val="18"/>
              </w:rPr>
              <w:t>E</w:t>
            </w:r>
            <w:r w:rsidRPr="00FA43CA">
              <w:rPr>
                <w:rFonts w:ascii="Arial" w:eastAsia="Times New Roman" w:hAnsi="Arial" w:cs="Arial"/>
                <w:sz w:val="18"/>
                <w:szCs w:val="18"/>
              </w:rPr>
              <w:t xml:space="preserve"> 11)</w:t>
            </w:r>
          </w:p>
        </w:tc>
      </w:tr>
      <w:tr w:rsidR="00FA43CA" w:rsidRPr="00FA43CA" w14:paraId="0B8B8305"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40A59E9"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MICHAL'S LANE</w:t>
            </w:r>
          </w:p>
        </w:tc>
        <w:tc>
          <w:tcPr>
            <w:tcW w:w="4827" w:type="dxa"/>
            <w:tcBorders>
              <w:top w:val="nil"/>
              <w:left w:val="nil"/>
              <w:bottom w:val="single" w:sz="4" w:space="0" w:color="auto"/>
              <w:right w:val="single" w:sz="4" w:space="0" w:color="auto"/>
            </w:tcBorders>
            <w:shd w:val="clear" w:color="auto" w:fill="auto"/>
            <w:noWrap/>
            <w:vAlign w:val="bottom"/>
            <w:hideMark/>
          </w:tcPr>
          <w:p w14:paraId="5C2827CB"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MEGQUIER HILL ROAD</w:t>
            </w:r>
          </w:p>
        </w:tc>
      </w:tr>
      <w:tr w:rsidR="00FA43CA" w:rsidRPr="00FA43CA" w14:paraId="7ED2B069"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022E1C5B"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MILLER DRIVE</w:t>
            </w:r>
          </w:p>
        </w:tc>
        <w:tc>
          <w:tcPr>
            <w:tcW w:w="4827" w:type="dxa"/>
            <w:tcBorders>
              <w:top w:val="nil"/>
              <w:left w:val="nil"/>
              <w:bottom w:val="single" w:sz="4" w:space="0" w:color="auto"/>
              <w:right w:val="single" w:sz="4" w:space="0" w:color="auto"/>
            </w:tcBorders>
            <w:shd w:val="clear" w:color="auto" w:fill="auto"/>
            <w:noWrap/>
            <w:vAlign w:val="bottom"/>
            <w:hideMark/>
          </w:tcPr>
          <w:p w14:paraId="3E0271C0" w14:textId="4F3948EA"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BROADW</w:t>
            </w:r>
            <w:r w:rsidR="009B063C">
              <w:rPr>
                <w:rFonts w:ascii="Arial" w:eastAsia="Times New Roman" w:hAnsi="Arial" w:cs="Arial"/>
                <w:sz w:val="18"/>
                <w:szCs w:val="18"/>
              </w:rPr>
              <w:t>A</w:t>
            </w:r>
            <w:r w:rsidRPr="00FA43CA">
              <w:rPr>
                <w:rFonts w:ascii="Arial" w:eastAsia="Times New Roman" w:hAnsi="Arial" w:cs="Arial"/>
                <w:sz w:val="18"/>
                <w:szCs w:val="18"/>
              </w:rPr>
              <w:t>Y C</w:t>
            </w:r>
            <w:r w:rsidR="009B063C">
              <w:rPr>
                <w:rFonts w:ascii="Arial" w:eastAsia="Times New Roman" w:hAnsi="Arial" w:cs="Arial"/>
                <w:sz w:val="18"/>
                <w:szCs w:val="18"/>
              </w:rPr>
              <w:t>I</w:t>
            </w:r>
            <w:r w:rsidRPr="00FA43CA">
              <w:rPr>
                <w:rFonts w:ascii="Arial" w:eastAsia="Times New Roman" w:hAnsi="Arial" w:cs="Arial"/>
                <w:sz w:val="18"/>
                <w:szCs w:val="18"/>
              </w:rPr>
              <w:t>R</w:t>
            </w:r>
            <w:r w:rsidR="009B063C">
              <w:rPr>
                <w:rFonts w:ascii="Arial" w:eastAsia="Times New Roman" w:hAnsi="Arial" w:cs="Arial"/>
                <w:sz w:val="18"/>
                <w:szCs w:val="18"/>
              </w:rPr>
              <w:t>CLE</w:t>
            </w:r>
            <w:r w:rsidRPr="00FA43CA">
              <w:rPr>
                <w:rFonts w:ascii="Arial" w:eastAsia="Times New Roman" w:hAnsi="Arial" w:cs="Arial"/>
                <w:sz w:val="18"/>
                <w:szCs w:val="18"/>
              </w:rPr>
              <w:t xml:space="preserve"> - EMP</w:t>
            </w:r>
            <w:r w:rsidR="009B063C">
              <w:rPr>
                <w:rFonts w:ascii="Arial" w:eastAsia="Times New Roman" w:hAnsi="Arial" w:cs="Arial"/>
                <w:sz w:val="18"/>
                <w:szCs w:val="18"/>
              </w:rPr>
              <w:t>IRE</w:t>
            </w:r>
            <w:r w:rsidRPr="00FA43CA">
              <w:rPr>
                <w:rFonts w:ascii="Arial" w:eastAsia="Times New Roman" w:hAnsi="Arial" w:cs="Arial"/>
                <w:sz w:val="18"/>
                <w:szCs w:val="18"/>
              </w:rPr>
              <w:t xml:space="preserve"> GR</w:t>
            </w:r>
            <w:r w:rsidR="009B063C">
              <w:rPr>
                <w:rFonts w:ascii="Arial" w:eastAsia="Times New Roman" w:hAnsi="Arial" w:cs="Arial"/>
                <w:sz w:val="18"/>
                <w:szCs w:val="18"/>
              </w:rPr>
              <w:t>O</w:t>
            </w:r>
            <w:r w:rsidRPr="00FA43CA">
              <w:rPr>
                <w:rFonts w:ascii="Arial" w:eastAsia="Times New Roman" w:hAnsi="Arial" w:cs="Arial"/>
                <w:sz w:val="18"/>
                <w:szCs w:val="18"/>
              </w:rPr>
              <w:t>V</w:t>
            </w:r>
            <w:r w:rsidR="009B063C">
              <w:rPr>
                <w:rFonts w:ascii="Arial" w:eastAsia="Times New Roman" w:hAnsi="Arial" w:cs="Arial"/>
                <w:sz w:val="18"/>
                <w:szCs w:val="18"/>
              </w:rPr>
              <w:t>E</w:t>
            </w:r>
          </w:p>
        </w:tc>
      </w:tr>
      <w:tr w:rsidR="00FA43CA" w:rsidRPr="00FA43CA" w14:paraId="223A8967"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73C69EEF"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MOOSE TRAIL LANE</w:t>
            </w:r>
          </w:p>
        </w:tc>
        <w:tc>
          <w:tcPr>
            <w:tcW w:w="4827" w:type="dxa"/>
            <w:tcBorders>
              <w:top w:val="nil"/>
              <w:left w:val="nil"/>
              <w:bottom w:val="single" w:sz="4" w:space="0" w:color="auto"/>
              <w:right w:val="single" w:sz="4" w:space="0" w:color="auto"/>
            </w:tcBorders>
            <w:shd w:val="clear" w:color="auto" w:fill="auto"/>
            <w:noWrap/>
            <w:vAlign w:val="bottom"/>
            <w:hideMark/>
          </w:tcPr>
          <w:p w14:paraId="25CC1B28" w14:textId="4EB4FD8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SCHELLINGER R</w:t>
            </w:r>
            <w:r w:rsidR="009B063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1424675A"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3AB5ECEA"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MOSS DRIVE</w:t>
            </w:r>
          </w:p>
        </w:tc>
        <w:tc>
          <w:tcPr>
            <w:tcW w:w="4827" w:type="dxa"/>
            <w:tcBorders>
              <w:top w:val="nil"/>
              <w:left w:val="nil"/>
              <w:bottom w:val="single" w:sz="4" w:space="0" w:color="auto"/>
              <w:right w:val="single" w:sz="4" w:space="0" w:color="auto"/>
            </w:tcBorders>
            <w:shd w:val="clear" w:color="auto" w:fill="auto"/>
            <w:noWrap/>
            <w:vAlign w:val="bottom"/>
            <w:hideMark/>
          </w:tcPr>
          <w:p w14:paraId="704EA532"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HINES ROAD</w:t>
            </w:r>
          </w:p>
        </w:tc>
      </w:tr>
      <w:tr w:rsidR="00FA43CA" w:rsidRPr="00FA43CA" w14:paraId="037952BE"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539DA8A8"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MOUNTAIN VIEW DRIVE</w:t>
            </w:r>
          </w:p>
        </w:tc>
        <w:tc>
          <w:tcPr>
            <w:tcW w:w="4827" w:type="dxa"/>
            <w:tcBorders>
              <w:top w:val="nil"/>
              <w:left w:val="nil"/>
              <w:bottom w:val="single" w:sz="4" w:space="0" w:color="auto"/>
              <w:right w:val="single" w:sz="4" w:space="0" w:color="auto"/>
            </w:tcBorders>
            <w:shd w:val="clear" w:color="auto" w:fill="auto"/>
            <w:noWrap/>
            <w:vAlign w:val="bottom"/>
            <w:hideMark/>
          </w:tcPr>
          <w:p w14:paraId="625C2160" w14:textId="6CD672FD"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DEERFIELD</w:t>
            </w:r>
            <w:r w:rsidR="009B063C">
              <w:rPr>
                <w:rFonts w:ascii="Arial" w:eastAsia="Times New Roman" w:hAnsi="Arial" w:cs="Arial"/>
                <w:sz w:val="18"/>
                <w:szCs w:val="18"/>
              </w:rPr>
              <w:t xml:space="preserve"> ROAD</w:t>
            </w:r>
          </w:p>
        </w:tc>
      </w:tr>
      <w:tr w:rsidR="00FA43CA" w:rsidRPr="00FA43CA" w14:paraId="1007F7E7"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606807F5"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NARROW WAY ROAD</w:t>
            </w:r>
          </w:p>
        </w:tc>
        <w:tc>
          <w:tcPr>
            <w:tcW w:w="4827" w:type="dxa"/>
            <w:tcBorders>
              <w:top w:val="nil"/>
              <w:left w:val="nil"/>
              <w:bottom w:val="single" w:sz="4" w:space="0" w:color="auto"/>
              <w:right w:val="single" w:sz="4" w:space="0" w:color="auto"/>
            </w:tcBorders>
            <w:shd w:val="clear" w:color="auto" w:fill="auto"/>
            <w:noWrap/>
            <w:vAlign w:val="bottom"/>
            <w:hideMark/>
          </w:tcPr>
          <w:p w14:paraId="1206200B"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HARRIS HILL ROAD</w:t>
            </w:r>
          </w:p>
        </w:tc>
      </w:tr>
      <w:tr w:rsidR="00FA43CA" w:rsidRPr="00FA43CA" w14:paraId="66B40EB4"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1CBE0B59"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NASH LANE</w:t>
            </w:r>
          </w:p>
        </w:tc>
        <w:tc>
          <w:tcPr>
            <w:tcW w:w="4827" w:type="dxa"/>
            <w:tcBorders>
              <w:top w:val="nil"/>
              <w:left w:val="nil"/>
              <w:bottom w:val="single" w:sz="4" w:space="0" w:color="auto"/>
              <w:right w:val="single" w:sz="4" w:space="0" w:color="auto"/>
            </w:tcBorders>
            <w:shd w:val="clear" w:color="auto" w:fill="auto"/>
            <w:noWrap/>
            <w:vAlign w:val="bottom"/>
            <w:hideMark/>
          </w:tcPr>
          <w:p w14:paraId="41C6122D"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OSPREY COVE LANE, OFF FL 32</w:t>
            </w:r>
          </w:p>
        </w:tc>
      </w:tr>
      <w:tr w:rsidR="00FA43CA" w:rsidRPr="00FA43CA" w14:paraId="2675F1D2"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24A4FEBC"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NORTH RAYMOND ROAD</w:t>
            </w:r>
          </w:p>
        </w:tc>
        <w:tc>
          <w:tcPr>
            <w:tcW w:w="4827" w:type="dxa"/>
            <w:tcBorders>
              <w:top w:val="nil"/>
              <w:left w:val="nil"/>
              <w:bottom w:val="single" w:sz="4" w:space="0" w:color="auto"/>
              <w:right w:val="single" w:sz="4" w:space="0" w:color="auto"/>
            </w:tcBorders>
            <w:shd w:val="clear" w:color="auto" w:fill="auto"/>
            <w:noWrap/>
            <w:vAlign w:val="bottom"/>
            <w:hideMark/>
          </w:tcPr>
          <w:p w14:paraId="68CD48FD" w14:textId="4F5DE01B"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BAKERSTOWN R</w:t>
            </w:r>
            <w:r w:rsidR="009B063C">
              <w:rPr>
                <w:rFonts w:ascii="Arial" w:eastAsia="Times New Roman" w:hAnsi="Arial" w:cs="Arial"/>
                <w:sz w:val="18"/>
                <w:szCs w:val="18"/>
              </w:rPr>
              <w:t>OA</w:t>
            </w:r>
            <w:r w:rsidRPr="00FA43CA">
              <w:rPr>
                <w:rFonts w:ascii="Arial" w:eastAsia="Times New Roman" w:hAnsi="Arial" w:cs="Arial"/>
                <w:sz w:val="18"/>
                <w:szCs w:val="18"/>
              </w:rPr>
              <w:t>D (RT</w:t>
            </w:r>
            <w:r w:rsidR="009B063C">
              <w:rPr>
                <w:rFonts w:ascii="Arial" w:eastAsia="Times New Roman" w:hAnsi="Arial" w:cs="Arial"/>
                <w:sz w:val="18"/>
                <w:szCs w:val="18"/>
              </w:rPr>
              <w:t>E</w:t>
            </w:r>
            <w:r w:rsidRPr="00FA43CA">
              <w:rPr>
                <w:rFonts w:ascii="Arial" w:eastAsia="Times New Roman" w:hAnsi="Arial" w:cs="Arial"/>
                <w:sz w:val="18"/>
                <w:szCs w:val="18"/>
              </w:rPr>
              <w:t xml:space="preserve"> 11)</w:t>
            </w:r>
          </w:p>
        </w:tc>
      </w:tr>
      <w:tr w:rsidR="00FA43CA" w:rsidRPr="00FA43CA" w14:paraId="110E36C7"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15CACBF3"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NORTHERN SPRING DRIVE</w:t>
            </w:r>
          </w:p>
        </w:tc>
        <w:tc>
          <w:tcPr>
            <w:tcW w:w="4827" w:type="dxa"/>
            <w:tcBorders>
              <w:top w:val="nil"/>
              <w:left w:val="nil"/>
              <w:bottom w:val="single" w:sz="4" w:space="0" w:color="auto"/>
              <w:right w:val="single" w:sz="4" w:space="0" w:color="auto"/>
            </w:tcBorders>
            <w:shd w:val="clear" w:color="auto" w:fill="auto"/>
            <w:noWrap/>
            <w:vAlign w:val="bottom"/>
            <w:hideMark/>
          </w:tcPr>
          <w:p w14:paraId="1FFEE7C5" w14:textId="65989138"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POLAND CRNR R</w:t>
            </w:r>
            <w:r w:rsidR="009B063C">
              <w:rPr>
                <w:rFonts w:ascii="Arial" w:eastAsia="Times New Roman" w:hAnsi="Arial" w:cs="Arial"/>
                <w:sz w:val="18"/>
                <w:szCs w:val="18"/>
              </w:rPr>
              <w:t>OA</w:t>
            </w:r>
            <w:r w:rsidRPr="00FA43CA">
              <w:rPr>
                <w:rFonts w:ascii="Arial" w:eastAsia="Times New Roman" w:hAnsi="Arial" w:cs="Arial"/>
                <w:sz w:val="18"/>
                <w:szCs w:val="18"/>
              </w:rPr>
              <w:t>D,</w:t>
            </w:r>
            <w:r w:rsidR="009B063C">
              <w:rPr>
                <w:rFonts w:ascii="Arial" w:eastAsia="Times New Roman" w:hAnsi="Arial" w:cs="Arial"/>
                <w:sz w:val="18"/>
                <w:szCs w:val="18"/>
              </w:rPr>
              <w:t xml:space="preserve"> </w:t>
            </w:r>
            <w:r w:rsidRPr="00FA43CA">
              <w:rPr>
                <w:rFonts w:ascii="Arial" w:eastAsia="Times New Roman" w:hAnsi="Arial" w:cs="Arial"/>
                <w:sz w:val="18"/>
                <w:szCs w:val="18"/>
              </w:rPr>
              <w:t>FLYNTT TRLR PK</w:t>
            </w:r>
          </w:p>
        </w:tc>
      </w:tr>
      <w:tr w:rsidR="00FA43CA" w:rsidRPr="00FA43CA" w14:paraId="2933DA82"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69582B56"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NUMBER 5 ROAD</w:t>
            </w:r>
          </w:p>
        </w:tc>
        <w:tc>
          <w:tcPr>
            <w:tcW w:w="4827" w:type="dxa"/>
            <w:tcBorders>
              <w:top w:val="nil"/>
              <w:left w:val="nil"/>
              <w:bottom w:val="single" w:sz="4" w:space="0" w:color="auto"/>
              <w:right w:val="single" w:sz="4" w:space="0" w:color="auto"/>
            </w:tcBorders>
            <w:shd w:val="clear" w:color="auto" w:fill="auto"/>
            <w:noWrap/>
            <w:vAlign w:val="bottom"/>
            <w:hideMark/>
          </w:tcPr>
          <w:p w14:paraId="7683612C"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COLBATH ROAD</w:t>
            </w:r>
          </w:p>
        </w:tc>
      </w:tr>
      <w:tr w:rsidR="00FA43CA" w:rsidRPr="00FA43CA" w14:paraId="6004F7B7"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5527B14"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NUTHATCH LANE</w:t>
            </w:r>
          </w:p>
        </w:tc>
        <w:tc>
          <w:tcPr>
            <w:tcW w:w="4827" w:type="dxa"/>
            <w:tcBorders>
              <w:top w:val="nil"/>
              <w:left w:val="nil"/>
              <w:bottom w:val="single" w:sz="4" w:space="0" w:color="auto"/>
              <w:right w:val="single" w:sz="4" w:space="0" w:color="auto"/>
            </w:tcBorders>
            <w:shd w:val="clear" w:color="auto" w:fill="auto"/>
            <w:noWrap/>
            <w:vAlign w:val="bottom"/>
            <w:hideMark/>
          </w:tcPr>
          <w:p w14:paraId="08487D8B" w14:textId="32E9D850"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SCHELLINGER R</w:t>
            </w:r>
            <w:r w:rsidR="009B063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0497AAB7"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39A0067E"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OAK LANE</w:t>
            </w:r>
          </w:p>
        </w:tc>
        <w:tc>
          <w:tcPr>
            <w:tcW w:w="4827" w:type="dxa"/>
            <w:tcBorders>
              <w:top w:val="nil"/>
              <w:left w:val="nil"/>
              <w:bottom w:val="single" w:sz="4" w:space="0" w:color="auto"/>
              <w:right w:val="single" w:sz="4" w:space="0" w:color="auto"/>
            </w:tcBorders>
            <w:shd w:val="clear" w:color="auto" w:fill="auto"/>
            <w:noWrap/>
            <w:vAlign w:val="bottom"/>
            <w:hideMark/>
          </w:tcPr>
          <w:p w14:paraId="4B25CF89" w14:textId="667C6313"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KLONDIKE R</w:t>
            </w:r>
            <w:r w:rsidR="009B063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72C16E76"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97CF031"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OAKRIDGE DRIVE</w:t>
            </w:r>
          </w:p>
        </w:tc>
        <w:tc>
          <w:tcPr>
            <w:tcW w:w="4827" w:type="dxa"/>
            <w:tcBorders>
              <w:top w:val="nil"/>
              <w:left w:val="nil"/>
              <w:bottom w:val="single" w:sz="4" w:space="0" w:color="auto"/>
              <w:right w:val="single" w:sz="4" w:space="0" w:color="auto"/>
            </w:tcBorders>
            <w:shd w:val="clear" w:color="auto" w:fill="auto"/>
            <w:noWrap/>
            <w:vAlign w:val="bottom"/>
            <w:hideMark/>
          </w:tcPr>
          <w:p w14:paraId="59176D1A"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BIRCHWOOD LANE</w:t>
            </w:r>
          </w:p>
        </w:tc>
      </w:tr>
      <w:tr w:rsidR="00FA43CA" w:rsidRPr="00FA43CA" w14:paraId="215A78CA" w14:textId="77777777" w:rsidTr="009B063C">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center"/>
            <w:hideMark/>
          </w:tcPr>
          <w:p w14:paraId="01B793EA"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 xml:space="preserve">OLD BLACKCAT MOUNTAIN ROAD </w:t>
            </w:r>
          </w:p>
        </w:tc>
        <w:tc>
          <w:tcPr>
            <w:tcW w:w="4827" w:type="dxa"/>
            <w:tcBorders>
              <w:top w:val="nil"/>
              <w:left w:val="nil"/>
              <w:bottom w:val="single" w:sz="4" w:space="0" w:color="auto"/>
              <w:right w:val="single" w:sz="4" w:space="0" w:color="auto"/>
            </w:tcBorders>
            <w:shd w:val="clear" w:color="auto" w:fill="auto"/>
            <w:noWrap/>
            <w:vAlign w:val="center"/>
            <w:hideMark/>
          </w:tcPr>
          <w:p w14:paraId="7AB232F9" w14:textId="70CCCFE1"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NORTH RAYMOND R</w:t>
            </w:r>
            <w:r w:rsidR="009B063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0C543A29"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26D8B161"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OLD COUNTY ROAD</w:t>
            </w:r>
          </w:p>
        </w:tc>
        <w:tc>
          <w:tcPr>
            <w:tcW w:w="4827" w:type="dxa"/>
            <w:tcBorders>
              <w:top w:val="nil"/>
              <w:left w:val="nil"/>
              <w:bottom w:val="single" w:sz="4" w:space="0" w:color="auto"/>
              <w:right w:val="single" w:sz="4" w:space="0" w:color="auto"/>
            </w:tcBorders>
            <w:shd w:val="clear" w:color="auto" w:fill="auto"/>
            <w:noWrap/>
            <w:vAlign w:val="bottom"/>
            <w:hideMark/>
          </w:tcPr>
          <w:p w14:paraId="6219A177" w14:textId="723D2988"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HERRICK VALLEY R</w:t>
            </w:r>
            <w:r w:rsidR="009B063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6D210E12"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1647E7E7"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OLD PLAINS ROAD</w:t>
            </w:r>
          </w:p>
        </w:tc>
        <w:tc>
          <w:tcPr>
            <w:tcW w:w="4827" w:type="dxa"/>
            <w:tcBorders>
              <w:top w:val="nil"/>
              <w:left w:val="nil"/>
              <w:bottom w:val="single" w:sz="4" w:space="0" w:color="auto"/>
              <w:right w:val="single" w:sz="4" w:space="0" w:color="auto"/>
            </w:tcBorders>
            <w:shd w:val="clear" w:color="auto" w:fill="auto"/>
            <w:noWrap/>
            <w:vAlign w:val="bottom"/>
            <w:hideMark/>
          </w:tcPr>
          <w:p w14:paraId="5F983473" w14:textId="58905C0A"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PLAINS R</w:t>
            </w:r>
            <w:r w:rsidR="009B063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6473F2E9"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2825B0C4"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OLD TIGER HILL ROAD</w:t>
            </w:r>
          </w:p>
        </w:tc>
        <w:tc>
          <w:tcPr>
            <w:tcW w:w="4827" w:type="dxa"/>
            <w:tcBorders>
              <w:top w:val="nil"/>
              <w:left w:val="nil"/>
              <w:bottom w:val="single" w:sz="4" w:space="0" w:color="auto"/>
              <w:right w:val="single" w:sz="4" w:space="0" w:color="auto"/>
            </w:tcBorders>
            <w:shd w:val="clear" w:color="auto" w:fill="auto"/>
            <w:noWrap/>
            <w:vAlign w:val="bottom"/>
            <w:hideMark/>
          </w:tcPr>
          <w:p w14:paraId="48FB1C27"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 xml:space="preserve">OFF HERRICK VALLEY ROAD </w:t>
            </w:r>
          </w:p>
        </w:tc>
      </w:tr>
      <w:tr w:rsidR="00FA43CA" w:rsidRPr="00FA43CA" w14:paraId="7DB38A35"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F3AC051"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OLD WOODS ROAD</w:t>
            </w:r>
          </w:p>
        </w:tc>
        <w:tc>
          <w:tcPr>
            <w:tcW w:w="4827" w:type="dxa"/>
            <w:tcBorders>
              <w:top w:val="nil"/>
              <w:left w:val="nil"/>
              <w:bottom w:val="single" w:sz="4" w:space="0" w:color="auto"/>
              <w:right w:val="single" w:sz="4" w:space="0" w:color="auto"/>
            </w:tcBorders>
            <w:shd w:val="clear" w:color="auto" w:fill="auto"/>
            <w:noWrap/>
            <w:vAlign w:val="bottom"/>
            <w:hideMark/>
          </w:tcPr>
          <w:p w14:paraId="1BF0BDF1" w14:textId="28462FE1"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FRONT AVE</w:t>
            </w:r>
            <w:r w:rsidR="00E4421B">
              <w:rPr>
                <w:rFonts w:ascii="Arial" w:eastAsia="Times New Roman" w:hAnsi="Arial" w:cs="Arial"/>
                <w:sz w:val="18"/>
                <w:szCs w:val="18"/>
              </w:rPr>
              <w:t>NUE</w:t>
            </w:r>
            <w:r w:rsidRPr="00FA43CA">
              <w:rPr>
                <w:rFonts w:ascii="Arial" w:eastAsia="Times New Roman" w:hAnsi="Arial" w:cs="Arial"/>
                <w:sz w:val="18"/>
                <w:szCs w:val="18"/>
              </w:rPr>
              <w:t>, EMPIRE GR</w:t>
            </w:r>
            <w:r w:rsidR="009B063C">
              <w:rPr>
                <w:rFonts w:ascii="Arial" w:eastAsia="Times New Roman" w:hAnsi="Arial" w:cs="Arial"/>
                <w:sz w:val="18"/>
                <w:szCs w:val="18"/>
              </w:rPr>
              <w:t>O</w:t>
            </w:r>
            <w:r w:rsidRPr="00FA43CA">
              <w:rPr>
                <w:rFonts w:ascii="Arial" w:eastAsia="Times New Roman" w:hAnsi="Arial" w:cs="Arial"/>
                <w:sz w:val="18"/>
                <w:szCs w:val="18"/>
              </w:rPr>
              <w:t>V</w:t>
            </w:r>
            <w:r w:rsidR="009B063C">
              <w:rPr>
                <w:rFonts w:ascii="Arial" w:eastAsia="Times New Roman" w:hAnsi="Arial" w:cs="Arial"/>
                <w:sz w:val="18"/>
                <w:szCs w:val="18"/>
              </w:rPr>
              <w:t>E</w:t>
            </w:r>
            <w:r w:rsidRPr="00FA43CA">
              <w:rPr>
                <w:rFonts w:ascii="Arial" w:eastAsia="Times New Roman" w:hAnsi="Arial" w:cs="Arial"/>
                <w:sz w:val="18"/>
                <w:szCs w:val="18"/>
              </w:rPr>
              <w:t xml:space="preserve"> </w:t>
            </w:r>
          </w:p>
        </w:tc>
      </w:tr>
      <w:tr w:rsidR="00FA43CA" w:rsidRPr="00FA43CA" w14:paraId="3232815A"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6BCA1447"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lastRenderedPageBreak/>
              <w:t>ORCHARD ROAD</w:t>
            </w:r>
          </w:p>
        </w:tc>
        <w:tc>
          <w:tcPr>
            <w:tcW w:w="4827" w:type="dxa"/>
            <w:tcBorders>
              <w:top w:val="nil"/>
              <w:left w:val="nil"/>
              <w:bottom w:val="single" w:sz="4" w:space="0" w:color="auto"/>
              <w:right w:val="single" w:sz="4" w:space="0" w:color="auto"/>
            </w:tcBorders>
            <w:shd w:val="clear" w:color="auto" w:fill="auto"/>
            <w:noWrap/>
            <w:vAlign w:val="bottom"/>
            <w:hideMark/>
          </w:tcPr>
          <w:p w14:paraId="4278DFE7" w14:textId="696EE71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HIDEAWAY R</w:t>
            </w:r>
            <w:r w:rsidR="009B063C">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2932C33C"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56992AC4"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ORIOLE DRIVE</w:t>
            </w:r>
          </w:p>
        </w:tc>
        <w:tc>
          <w:tcPr>
            <w:tcW w:w="4827" w:type="dxa"/>
            <w:tcBorders>
              <w:top w:val="nil"/>
              <w:left w:val="nil"/>
              <w:bottom w:val="single" w:sz="4" w:space="0" w:color="auto"/>
              <w:right w:val="single" w:sz="4" w:space="0" w:color="auto"/>
            </w:tcBorders>
            <w:shd w:val="clear" w:color="auto" w:fill="auto"/>
            <w:noWrap/>
            <w:vAlign w:val="bottom"/>
            <w:hideMark/>
          </w:tcPr>
          <w:p w14:paraId="4D0A8F92"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HINES ROAD</w:t>
            </w:r>
          </w:p>
        </w:tc>
      </w:tr>
      <w:tr w:rsidR="00FA43CA" w:rsidRPr="00FA43CA" w14:paraId="446AB2C8"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1B789D8E"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OSPREY COVE LANE</w:t>
            </w:r>
          </w:p>
        </w:tc>
        <w:tc>
          <w:tcPr>
            <w:tcW w:w="4827" w:type="dxa"/>
            <w:tcBorders>
              <w:top w:val="nil"/>
              <w:left w:val="nil"/>
              <w:bottom w:val="single" w:sz="4" w:space="0" w:color="auto"/>
              <w:right w:val="single" w:sz="4" w:space="0" w:color="auto"/>
            </w:tcBorders>
            <w:shd w:val="clear" w:color="auto" w:fill="auto"/>
            <w:noWrap/>
            <w:vAlign w:val="bottom"/>
            <w:hideMark/>
          </w:tcPr>
          <w:p w14:paraId="7D41125F"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TUCKER LANE</w:t>
            </w:r>
          </w:p>
        </w:tc>
      </w:tr>
      <w:tr w:rsidR="00FA43CA" w:rsidRPr="00FA43CA" w14:paraId="75522920"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C598EA1"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OTTER LANE</w:t>
            </w:r>
          </w:p>
        </w:tc>
        <w:tc>
          <w:tcPr>
            <w:tcW w:w="4827" w:type="dxa"/>
            <w:tcBorders>
              <w:top w:val="nil"/>
              <w:left w:val="nil"/>
              <w:bottom w:val="single" w:sz="4" w:space="0" w:color="auto"/>
              <w:right w:val="single" w:sz="4" w:space="0" w:color="auto"/>
            </w:tcBorders>
            <w:shd w:val="clear" w:color="auto" w:fill="auto"/>
            <w:noWrap/>
            <w:vAlign w:val="bottom"/>
            <w:hideMark/>
          </w:tcPr>
          <w:p w14:paraId="22C18684" w14:textId="6F52F20A"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NORTH RAYMOND R</w:t>
            </w:r>
            <w:r w:rsidR="00052741">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11A479C2"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6C00B326"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OUTLET ROAD</w:t>
            </w:r>
          </w:p>
        </w:tc>
        <w:tc>
          <w:tcPr>
            <w:tcW w:w="4827" w:type="dxa"/>
            <w:tcBorders>
              <w:top w:val="nil"/>
              <w:left w:val="nil"/>
              <w:bottom w:val="single" w:sz="4" w:space="0" w:color="auto"/>
              <w:right w:val="single" w:sz="4" w:space="0" w:color="auto"/>
            </w:tcBorders>
            <w:shd w:val="clear" w:color="auto" w:fill="auto"/>
            <w:noWrap/>
            <w:vAlign w:val="bottom"/>
            <w:hideMark/>
          </w:tcPr>
          <w:p w14:paraId="71E5A2D3" w14:textId="46884B18"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MAINE ST</w:t>
            </w:r>
            <w:r w:rsidR="00052741">
              <w:rPr>
                <w:rFonts w:ascii="Arial" w:eastAsia="Times New Roman" w:hAnsi="Arial" w:cs="Arial"/>
                <w:sz w:val="18"/>
                <w:szCs w:val="18"/>
              </w:rPr>
              <w:t>REET</w:t>
            </w:r>
          </w:p>
        </w:tc>
      </w:tr>
      <w:tr w:rsidR="00FA43CA" w:rsidRPr="00FA43CA" w14:paraId="2329DC5A"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6DDFB9C0"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PAGE ROAD</w:t>
            </w:r>
          </w:p>
        </w:tc>
        <w:tc>
          <w:tcPr>
            <w:tcW w:w="4827" w:type="dxa"/>
            <w:tcBorders>
              <w:top w:val="nil"/>
              <w:left w:val="nil"/>
              <w:bottom w:val="single" w:sz="4" w:space="0" w:color="auto"/>
              <w:right w:val="single" w:sz="4" w:space="0" w:color="auto"/>
            </w:tcBorders>
            <w:shd w:val="clear" w:color="auto" w:fill="auto"/>
            <w:noWrap/>
            <w:vAlign w:val="bottom"/>
            <w:hideMark/>
          </w:tcPr>
          <w:p w14:paraId="3AE5F662" w14:textId="46757C24"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 xml:space="preserve">BETWEEN BROWN </w:t>
            </w:r>
            <w:r w:rsidR="00052741">
              <w:rPr>
                <w:rFonts w:ascii="Arial" w:eastAsia="Times New Roman" w:hAnsi="Arial" w:cs="Arial"/>
                <w:sz w:val="18"/>
                <w:szCs w:val="18"/>
              </w:rPr>
              <w:t xml:space="preserve">ROAD </w:t>
            </w:r>
            <w:r w:rsidRPr="00FA43CA">
              <w:rPr>
                <w:rFonts w:ascii="Arial" w:eastAsia="Times New Roman" w:hAnsi="Arial" w:cs="Arial"/>
                <w:sz w:val="18"/>
                <w:szCs w:val="18"/>
              </w:rPr>
              <w:t>&amp; MAINE</w:t>
            </w:r>
            <w:r w:rsidR="00052741">
              <w:rPr>
                <w:rFonts w:ascii="Arial" w:eastAsia="Times New Roman" w:hAnsi="Arial" w:cs="Arial"/>
                <w:sz w:val="18"/>
                <w:szCs w:val="18"/>
              </w:rPr>
              <w:t xml:space="preserve"> STREET</w:t>
            </w:r>
            <w:r w:rsidRPr="00FA43CA">
              <w:rPr>
                <w:rFonts w:ascii="Arial" w:eastAsia="Times New Roman" w:hAnsi="Arial" w:cs="Arial"/>
                <w:sz w:val="18"/>
                <w:szCs w:val="18"/>
              </w:rPr>
              <w:t xml:space="preserve"> (RTE 26)</w:t>
            </w:r>
          </w:p>
        </w:tc>
      </w:tr>
      <w:tr w:rsidR="00FA43CA" w:rsidRPr="00FA43CA" w14:paraId="68D3AACC"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17F73EDE"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PALOMA DR</w:t>
            </w:r>
          </w:p>
        </w:tc>
        <w:tc>
          <w:tcPr>
            <w:tcW w:w="4827" w:type="dxa"/>
            <w:tcBorders>
              <w:top w:val="nil"/>
              <w:left w:val="nil"/>
              <w:bottom w:val="single" w:sz="4" w:space="0" w:color="auto"/>
              <w:right w:val="single" w:sz="4" w:space="0" w:color="auto"/>
            </w:tcBorders>
            <w:shd w:val="clear" w:color="auto" w:fill="auto"/>
            <w:noWrap/>
            <w:vAlign w:val="bottom"/>
            <w:hideMark/>
          </w:tcPr>
          <w:p w14:paraId="033379C8" w14:textId="3A4A59F9"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HARRIS HILL R</w:t>
            </w:r>
            <w:r w:rsidR="00052741">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4C1ED3B8"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1B4C3658"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PARADOX LANE</w:t>
            </w:r>
          </w:p>
        </w:tc>
        <w:tc>
          <w:tcPr>
            <w:tcW w:w="4827" w:type="dxa"/>
            <w:tcBorders>
              <w:top w:val="nil"/>
              <w:left w:val="nil"/>
              <w:bottom w:val="single" w:sz="4" w:space="0" w:color="auto"/>
              <w:right w:val="single" w:sz="4" w:space="0" w:color="auto"/>
            </w:tcBorders>
            <w:shd w:val="clear" w:color="auto" w:fill="auto"/>
            <w:noWrap/>
            <w:vAlign w:val="bottom"/>
            <w:hideMark/>
          </w:tcPr>
          <w:p w14:paraId="55CD9D77" w14:textId="5922644A"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HERRICK VALLEY R</w:t>
            </w:r>
            <w:r w:rsidR="00052741">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226A7EC6"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55AD0C7D"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PARK AVENUE</w:t>
            </w:r>
          </w:p>
        </w:tc>
        <w:tc>
          <w:tcPr>
            <w:tcW w:w="4827" w:type="dxa"/>
            <w:tcBorders>
              <w:top w:val="nil"/>
              <w:left w:val="nil"/>
              <w:bottom w:val="single" w:sz="4" w:space="0" w:color="auto"/>
              <w:right w:val="single" w:sz="4" w:space="0" w:color="auto"/>
            </w:tcBorders>
            <w:shd w:val="clear" w:color="auto" w:fill="auto"/>
            <w:noWrap/>
            <w:vAlign w:val="bottom"/>
            <w:hideMark/>
          </w:tcPr>
          <w:p w14:paraId="6AC4FEA9" w14:textId="48E8165A"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FRONT AVE</w:t>
            </w:r>
            <w:r w:rsidR="00052741">
              <w:rPr>
                <w:rFonts w:ascii="Arial" w:eastAsia="Times New Roman" w:hAnsi="Arial" w:cs="Arial"/>
                <w:sz w:val="18"/>
                <w:szCs w:val="18"/>
              </w:rPr>
              <w:t>NUE</w:t>
            </w:r>
            <w:r w:rsidRPr="00FA43CA">
              <w:rPr>
                <w:rFonts w:ascii="Arial" w:eastAsia="Times New Roman" w:hAnsi="Arial" w:cs="Arial"/>
                <w:sz w:val="18"/>
                <w:szCs w:val="18"/>
              </w:rPr>
              <w:t>,  EMPIRE GR</w:t>
            </w:r>
            <w:r w:rsidR="00052741">
              <w:rPr>
                <w:rFonts w:ascii="Arial" w:eastAsia="Times New Roman" w:hAnsi="Arial" w:cs="Arial"/>
                <w:sz w:val="18"/>
                <w:szCs w:val="18"/>
              </w:rPr>
              <w:t>O</w:t>
            </w:r>
            <w:r w:rsidRPr="00FA43CA">
              <w:rPr>
                <w:rFonts w:ascii="Arial" w:eastAsia="Times New Roman" w:hAnsi="Arial" w:cs="Arial"/>
                <w:sz w:val="18"/>
                <w:szCs w:val="18"/>
              </w:rPr>
              <w:t>V</w:t>
            </w:r>
            <w:r w:rsidR="00052741">
              <w:rPr>
                <w:rFonts w:ascii="Arial" w:eastAsia="Times New Roman" w:hAnsi="Arial" w:cs="Arial"/>
                <w:sz w:val="18"/>
                <w:szCs w:val="18"/>
              </w:rPr>
              <w:t>E</w:t>
            </w:r>
          </w:p>
        </w:tc>
      </w:tr>
      <w:tr w:rsidR="00FA43CA" w:rsidRPr="00FA43CA" w14:paraId="60EB04E3"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6A8E42A0"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PARSON'S POINT ROAD</w:t>
            </w:r>
          </w:p>
        </w:tc>
        <w:tc>
          <w:tcPr>
            <w:tcW w:w="4827" w:type="dxa"/>
            <w:tcBorders>
              <w:top w:val="nil"/>
              <w:left w:val="nil"/>
              <w:bottom w:val="single" w:sz="4" w:space="0" w:color="auto"/>
              <w:right w:val="single" w:sz="4" w:space="0" w:color="auto"/>
            </w:tcBorders>
            <w:shd w:val="clear" w:color="auto" w:fill="auto"/>
            <w:noWrap/>
            <w:vAlign w:val="bottom"/>
            <w:hideMark/>
          </w:tcPr>
          <w:p w14:paraId="6E9EE603"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IN CASCO OFF HEATH ROAD</w:t>
            </w:r>
          </w:p>
        </w:tc>
      </w:tr>
      <w:tr w:rsidR="00FA43CA" w:rsidRPr="00FA43CA" w14:paraId="752D4DAF"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332765C9"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PARSONS WAY</w:t>
            </w:r>
          </w:p>
        </w:tc>
        <w:tc>
          <w:tcPr>
            <w:tcW w:w="4827" w:type="dxa"/>
            <w:tcBorders>
              <w:top w:val="nil"/>
              <w:left w:val="nil"/>
              <w:bottom w:val="single" w:sz="4" w:space="0" w:color="auto"/>
              <w:right w:val="single" w:sz="4" w:space="0" w:color="auto"/>
            </w:tcBorders>
            <w:shd w:val="clear" w:color="auto" w:fill="auto"/>
            <w:noWrap/>
            <w:vAlign w:val="bottom"/>
            <w:hideMark/>
          </w:tcPr>
          <w:p w14:paraId="0978AA63" w14:textId="722C058B"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FRONT AVE</w:t>
            </w:r>
            <w:r w:rsidR="00052741">
              <w:rPr>
                <w:rFonts w:ascii="Arial" w:eastAsia="Times New Roman" w:hAnsi="Arial" w:cs="Arial"/>
                <w:sz w:val="18"/>
                <w:szCs w:val="18"/>
              </w:rPr>
              <w:t>NUE,</w:t>
            </w:r>
            <w:r w:rsidRPr="00FA43CA">
              <w:rPr>
                <w:rFonts w:ascii="Arial" w:eastAsia="Times New Roman" w:hAnsi="Arial" w:cs="Arial"/>
                <w:sz w:val="18"/>
                <w:szCs w:val="18"/>
              </w:rPr>
              <w:t xml:space="preserve"> EMPIRE GR</w:t>
            </w:r>
            <w:r w:rsidR="00052741">
              <w:rPr>
                <w:rFonts w:ascii="Arial" w:eastAsia="Times New Roman" w:hAnsi="Arial" w:cs="Arial"/>
                <w:sz w:val="18"/>
                <w:szCs w:val="18"/>
              </w:rPr>
              <w:t>O</w:t>
            </w:r>
            <w:r w:rsidRPr="00FA43CA">
              <w:rPr>
                <w:rFonts w:ascii="Arial" w:eastAsia="Times New Roman" w:hAnsi="Arial" w:cs="Arial"/>
                <w:sz w:val="18"/>
                <w:szCs w:val="18"/>
              </w:rPr>
              <w:t>V</w:t>
            </w:r>
            <w:r w:rsidR="00052741">
              <w:rPr>
                <w:rFonts w:ascii="Arial" w:eastAsia="Times New Roman" w:hAnsi="Arial" w:cs="Arial"/>
                <w:sz w:val="18"/>
                <w:szCs w:val="18"/>
              </w:rPr>
              <w:t>E</w:t>
            </w:r>
          </w:p>
        </w:tc>
      </w:tr>
      <w:tr w:rsidR="00FA43CA" w:rsidRPr="00FA43CA" w14:paraId="601462E3"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660A3BD7"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PARTRIDGE  LANE</w:t>
            </w:r>
          </w:p>
        </w:tc>
        <w:tc>
          <w:tcPr>
            <w:tcW w:w="4827" w:type="dxa"/>
            <w:tcBorders>
              <w:top w:val="nil"/>
              <w:left w:val="nil"/>
              <w:bottom w:val="single" w:sz="4" w:space="0" w:color="auto"/>
              <w:right w:val="single" w:sz="4" w:space="0" w:color="auto"/>
            </w:tcBorders>
            <w:shd w:val="clear" w:color="auto" w:fill="auto"/>
            <w:noWrap/>
            <w:vAlign w:val="bottom"/>
            <w:hideMark/>
          </w:tcPr>
          <w:p w14:paraId="31A69E51" w14:textId="3B79DD82"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BAKERSTOWN R</w:t>
            </w:r>
            <w:r w:rsidR="00052741">
              <w:rPr>
                <w:rFonts w:ascii="Arial" w:eastAsia="Times New Roman" w:hAnsi="Arial" w:cs="Arial"/>
                <w:sz w:val="18"/>
                <w:szCs w:val="18"/>
              </w:rPr>
              <w:t>OA</w:t>
            </w:r>
            <w:r w:rsidRPr="00FA43CA">
              <w:rPr>
                <w:rFonts w:ascii="Arial" w:eastAsia="Times New Roman" w:hAnsi="Arial" w:cs="Arial"/>
                <w:sz w:val="18"/>
                <w:szCs w:val="18"/>
              </w:rPr>
              <w:t>D</w:t>
            </w:r>
            <w:r w:rsidR="00052741">
              <w:rPr>
                <w:rFonts w:ascii="Arial" w:eastAsia="Times New Roman" w:hAnsi="Arial" w:cs="Arial"/>
                <w:sz w:val="18"/>
                <w:szCs w:val="18"/>
              </w:rPr>
              <w:t xml:space="preserve"> </w:t>
            </w:r>
            <w:r w:rsidRPr="00FA43CA">
              <w:rPr>
                <w:rFonts w:ascii="Arial" w:eastAsia="Times New Roman" w:hAnsi="Arial" w:cs="Arial"/>
                <w:sz w:val="18"/>
                <w:szCs w:val="18"/>
              </w:rPr>
              <w:t>(RTE 11)</w:t>
            </w:r>
          </w:p>
        </w:tc>
      </w:tr>
      <w:tr w:rsidR="00FA43CA" w:rsidRPr="00FA43CA" w14:paraId="14AEBAEB"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09229A06"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PENNEY ROAD</w:t>
            </w:r>
          </w:p>
        </w:tc>
        <w:tc>
          <w:tcPr>
            <w:tcW w:w="4827" w:type="dxa"/>
            <w:tcBorders>
              <w:top w:val="nil"/>
              <w:left w:val="nil"/>
              <w:bottom w:val="single" w:sz="4" w:space="0" w:color="auto"/>
              <w:right w:val="single" w:sz="4" w:space="0" w:color="auto"/>
            </w:tcBorders>
            <w:shd w:val="clear" w:color="auto" w:fill="auto"/>
            <w:noWrap/>
            <w:vAlign w:val="bottom"/>
            <w:hideMark/>
          </w:tcPr>
          <w:p w14:paraId="0F7B9FD0" w14:textId="51017B50"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KLONDIKE R</w:t>
            </w:r>
            <w:r w:rsidR="00052741">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7964391C"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0E45805F"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PERKINS ROAD</w:t>
            </w:r>
          </w:p>
        </w:tc>
        <w:tc>
          <w:tcPr>
            <w:tcW w:w="4827" w:type="dxa"/>
            <w:tcBorders>
              <w:top w:val="nil"/>
              <w:left w:val="nil"/>
              <w:bottom w:val="single" w:sz="4" w:space="0" w:color="auto"/>
              <w:right w:val="single" w:sz="4" w:space="0" w:color="auto"/>
            </w:tcBorders>
            <w:shd w:val="clear" w:color="auto" w:fill="auto"/>
            <w:noWrap/>
            <w:vAlign w:val="bottom"/>
            <w:hideMark/>
          </w:tcPr>
          <w:p w14:paraId="1B5A7C6E" w14:textId="195C4751"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SAUNDERS R</w:t>
            </w:r>
            <w:r w:rsidR="00052741">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5AA70E5F"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14EFED5F"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PHILIP WAY</w:t>
            </w:r>
          </w:p>
        </w:tc>
        <w:tc>
          <w:tcPr>
            <w:tcW w:w="4827" w:type="dxa"/>
            <w:tcBorders>
              <w:top w:val="nil"/>
              <w:left w:val="nil"/>
              <w:bottom w:val="single" w:sz="4" w:space="0" w:color="auto"/>
              <w:right w:val="single" w:sz="4" w:space="0" w:color="auto"/>
            </w:tcBorders>
            <w:shd w:val="clear" w:color="auto" w:fill="auto"/>
            <w:noWrap/>
            <w:vAlign w:val="bottom"/>
            <w:hideMark/>
          </w:tcPr>
          <w:p w14:paraId="53721546" w14:textId="2E24A3BA"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 xml:space="preserve">OFF WHALEBACK </w:t>
            </w:r>
            <w:r w:rsidR="00052741">
              <w:rPr>
                <w:rFonts w:ascii="Arial" w:eastAsia="Times New Roman" w:hAnsi="Arial" w:cs="Arial"/>
                <w:sz w:val="18"/>
                <w:szCs w:val="18"/>
              </w:rPr>
              <w:t xml:space="preserve">DRIVE </w:t>
            </w:r>
            <w:r w:rsidRPr="00FA43CA">
              <w:rPr>
                <w:rFonts w:ascii="Arial" w:eastAsia="Times New Roman" w:hAnsi="Arial" w:cs="Arial"/>
                <w:sz w:val="18"/>
                <w:szCs w:val="18"/>
              </w:rPr>
              <w:t>(DUNN'S GRAVEL PIT)</w:t>
            </w:r>
          </w:p>
        </w:tc>
      </w:tr>
      <w:tr w:rsidR="00FA43CA" w:rsidRPr="00FA43CA" w14:paraId="373568C4"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55DF3A96"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PINE AVENUE</w:t>
            </w:r>
          </w:p>
        </w:tc>
        <w:tc>
          <w:tcPr>
            <w:tcW w:w="4827" w:type="dxa"/>
            <w:tcBorders>
              <w:top w:val="nil"/>
              <w:left w:val="nil"/>
              <w:bottom w:val="single" w:sz="4" w:space="0" w:color="auto"/>
              <w:right w:val="single" w:sz="4" w:space="0" w:color="auto"/>
            </w:tcBorders>
            <w:shd w:val="clear" w:color="auto" w:fill="auto"/>
            <w:noWrap/>
            <w:vAlign w:val="bottom"/>
            <w:hideMark/>
          </w:tcPr>
          <w:p w14:paraId="6FD771CB" w14:textId="486895DB"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BROADWAY CIR</w:t>
            </w:r>
            <w:r w:rsidR="00052741">
              <w:rPr>
                <w:rFonts w:ascii="Arial" w:eastAsia="Times New Roman" w:hAnsi="Arial" w:cs="Arial"/>
                <w:sz w:val="18"/>
                <w:szCs w:val="18"/>
              </w:rPr>
              <w:t>CLE</w:t>
            </w:r>
            <w:r w:rsidRPr="00FA43CA">
              <w:rPr>
                <w:rFonts w:ascii="Arial" w:eastAsia="Times New Roman" w:hAnsi="Arial" w:cs="Arial"/>
                <w:sz w:val="18"/>
                <w:szCs w:val="18"/>
              </w:rPr>
              <w:t>, EMPIRE GR</w:t>
            </w:r>
            <w:r w:rsidR="00052741">
              <w:rPr>
                <w:rFonts w:ascii="Arial" w:eastAsia="Times New Roman" w:hAnsi="Arial" w:cs="Arial"/>
                <w:sz w:val="18"/>
                <w:szCs w:val="18"/>
              </w:rPr>
              <w:t>O</w:t>
            </w:r>
            <w:r w:rsidRPr="00FA43CA">
              <w:rPr>
                <w:rFonts w:ascii="Arial" w:eastAsia="Times New Roman" w:hAnsi="Arial" w:cs="Arial"/>
                <w:sz w:val="18"/>
                <w:szCs w:val="18"/>
              </w:rPr>
              <w:t>V</w:t>
            </w:r>
            <w:r w:rsidR="00052741">
              <w:rPr>
                <w:rFonts w:ascii="Arial" w:eastAsia="Times New Roman" w:hAnsi="Arial" w:cs="Arial"/>
                <w:sz w:val="18"/>
                <w:szCs w:val="18"/>
              </w:rPr>
              <w:t>E</w:t>
            </w:r>
          </w:p>
        </w:tc>
      </w:tr>
      <w:tr w:rsidR="00FA43CA" w:rsidRPr="00FA43CA" w14:paraId="6AE22E70"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1700EFF6"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PLAINS ROAD</w:t>
            </w:r>
          </w:p>
        </w:tc>
        <w:tc>
          <w:tcPr>
            <w:tcW w:w="4827" w:type="dxa"/>
            <w:tcBorders>
              <w:top w:val="nil"/>
              <w:left w:val="nil"/>
              <w:bottom w:val="single" w:sz="4" w:space="0" w:color="auto"/>
              <w:right w:val="single" w:sz="4" w:space="0" w:color="auto"/>
            </w:tcBorders>
            <w:shd w:val="clear" w:color="auto" w:fill="auto"/>
            <w:noWrap/>
            <w:vAlign w:val="bottom"/>
            <w:hideMark/>
          </w:tcPr>
          <w:p w14:paraId="1A027228" w14:textId="7FA8BA6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POLAND CORNER R</w:t>
            </w:r>
            <w:r w:rsidR="00052741">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6B746985"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021C6A97"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PLEASANT VALLEY CIRCLE</w:t>
            </w:r>
          </w:p>
        </w:tc>
        <w:tc>
          <w:tcPr>
            <w:tcW w:w="4827" w:type="dxa"/>
            <w:tcBorders>
              <w:top w:val="nil"/>
              <w:left w:val="nil"/>
              <w:bottom w:val="single" w:sz="4" w:space="0" w:color="auto"/>
              <w:right w:val="single" w:sz="4" w:space="0" w:color="auto"/>
            </w:tcBorders>
            <w:shd w:val="clear" w:color="auto" w:fill="auto"/>
            <w:noWrap/>
            <w:vAlign w:val="bottom"/>
            <w:hideMark/>
          </w:tcPr>
          <w:p w14:paraId="1731C58D" w14:textId="4B2B0E0A"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MOUNTAIN VIEW DR</w:t>
            </w:r>
            <w:r w:rsidR="00052741">
              <w:rPr>
                <w:rFonts w:ascii="Arial" w:eastAsia="Times New Roman" w:hAnsi="Arial" w:cs="Arial"/>
                <w:sz w:val="18"/>
                <w:szCs w:val="18"/>
              </w:rPr>
              <w:t>IVE</w:t>
            </w:r>
          </w:p>
        </w:tc>
      </w:tr>
      <w:tr w:rsidR="00FA43CA" w:rsidRPr="00FA43CA" w14:paraId="7C1506F1"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6C01061B"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PLUMMER ROAD</w:t>
            </w:r>
          </w:p>
        </w:tc>
        <w:tc>
          <w:tcPr>
            <w:tcW w:w="4827" w:type="dxa"/>
            <w:tcBorders>
              <w:top w:val="nil"/>
              <w:left w:val="nil"/>
              <w:bottom w:val="single" w:sz="4" w:space="0" w:color="auto"/>
              <w:right w:val="single" w:sz="4" w:space="0" w:color="auto"/>
            </w:tcBorders>
            <w:shd w:val="clear" w:color="auto" w:fill="auto"/>
            <w:noWrap/>
            <w:vAlign w:val="bottom"/>
            <w:hideMark/>
          </w:tcPr>
          <w:p w14:paraId="7E541E22" w14:textId="41D6A9BD"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MEGQUIRE</w:t>
            </w:r>
            <w:r w:rsidR="00052741">
              <w:rPr>
                <w:rFonts w:ascii="Arial" w:eastAsia="Times New Roman" w:hAnsi="Arial" w:cs="Arial"/>
                <w:sz w:val="18"/>
                <w:szCs w:val="18"/>
              </w:rPr>
              <w:t xml:space="preserve"> ROAD</w:t>
            </w:r>
            <w:r w:rsidRPr="00FA43CA">
              <w:rPr>
                <w:rFonts w:ascii="Arial" w:eastAsia="Times New Roman" w:hAnsi="Arial" w:cs="Arial"/>
                <w:sz w:val="18"/>
                <w:szCs w:val="18"/>
              </w:rPr>
              <w:t>, FRMLY  E RUSSELL</w:t>
            </w:r>
          </w:p>
        </w:tc>
      </w:tr>
      <w:tr w:rsidR="00FA43CA" w:rsidRPr="00FA43CA" w14:paraId="002B84D9"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4DB850D9"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POLAND CORNER ROAD</w:t>
            </w:r>
          </w:p>
        </w:tc>
        <w:tc>
          <w:tcPr>
            <w:tcW w:w="4827" w:type="dxa"/>
            <w:tcBorders>
              <w:top w:val="nil"/>
              <w:left w:val="nil"/>
              <w:bottom w:val="single" w:sz="4" w:space="0" w:color="auto"/>
              <w:right w:val="single" w:sz="4" w:space="0" w:color="auto"/>
            </w:tcBorders>
            <w:shd w:val="clear" w:color="auto" w:fill="auto"/>
            <w:noWrap/>
            <w:vAlign w:val="bottom"/>
            <w:hideMark/>
          </w:tcPr>
          <w:p w14:paraId="33027411" w14:textId="399F5CD2"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MAINE ST</w:t>
            </w:r>
            <w:r w:rsidR="00052741">
              <w:rPr>
                <w:rFonts w:ascii="Arial" w:eastAsia="Times New Roman" w:hAnsi="Arial" w:cs="Arial"/>
                <w:sz w:val="18"/>
                <w:szCs w:val="18"/>
              </w:rPr>
              <w:t>REET</w:t>
            </w:r>
            <w:r w:rsidRPr="00FA43CA">
              <w:rPr>
                <w:rFonts w:ascii="Arial" w:eastAsia="Times New Roman" w:hAnsi="Arial" w:cs="Arial"/>
                <w:sz w:val="18"/>
                <w:szCs w:val="18"/>
              </w:rPr>
              <w:t xml:space="preserve">  (RT</w:t>
            </w:r>
            <w:r w:rsidR="00052741">
              <w:rPr>
                <w:rFonts w:ascii="Arial" w:eastAsia="Times New Roman" w:hAnsi="Arial" w:cs="Arial"/>
                <w:sz w:val="18"/>
                <w:szCs w:val="18"/>
              </w:rPr>
              <w:t xml:space="preserve">E </w:t>
            </w:r>
            <w:r w:rsidRPr="00FA43CA">
              <w:rPr>
                <w:rFonts w:ascii="Arial" w:eastAsia="Times New Roman" w:hAnsi="Arial" w:cs="Arial"/>
                <w:sz w:val="18"/>
                <w:szCs w:val="18"/>
              </w:rPr>
              <w:t>26)</w:t>
            </w:r>
          </w:p>
        </w:tc>
      </w:tr>
      <w:tr w:rsidR="00FA43CA" w:rsidRPr="00FA43CA" w14:paraId="68947E12"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2094360D"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POLAND PLACE</w:t>
            </w:r>
          </w:p>
        </w:tc>
        <w:tc>
          <w:tcPr>
            <w:tcW w:w="4827" w:type="dxa"/>
            <w:tcBorders>
              <w:top w:val="nil"/>
              <w:left w:val="nil"/>
              <w:bottom w:val="single" w:sz="4" w:space="0" w:color="auto"/>
              <w:right w:val="single" w:sz="4" w:space="0" w:color="auto"/>
            </w:tcBorders>
            <w:shd w:val="clear" w:color="auto" w:fill="auto"/>
            <w:noWrap/>
            <w:vAlign w:val="bottom"/>
            <w:hideMark/>
          </w:tcPr>
          <w:p w14:paraId="70EA538F" w14:textId="5A26F419"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BETWEEN BROWN R</w:t>
            </w:r>
            <w:r w:rsidR="00052741">
              <w:rPr>
                <w:rFonts w:ascii="Arial" w:eastAsia="Times New Roman" w:hAnsi="Arial" w:cs="Arial"/>
                <w:sz w:val="18"/>
                <w:szCs w:val="18"/>
              </w:rPr>
              <w:t>OA</w:t>
            </w:r>
            <w:r w:rsidRPr="00FA43CA">
              <w:rPr>
                <w:rFonts w:ascii="Arial" w:eastAsia="Times New Roman" w:hAnsi="Arial" w:cs="Arial"/>
                <w:sz w:val="18"/>
                <w:szCs w:val="18"/>
              </w:rPr>
              <w:t>D &amp; G</w:t>
            </w:r>
            <w:r w:rsidR="00052741">
              <w:rPr>
                <w:rFonts w:ascii="Arial" w:eastAsia="Times New Roman" w:hAnsi="Arial" w:cs="Arial"/>
                <w:sz w:val="18"/>
                <w:szCs w:val="18"/>
              </w:rPr>
              <w:t>IRARDIN</w:t>
            </w:r>
            <w:r w:rsidRPr="00FA43CA">
              <w:rPr>
                <w:rFonts w:ascii="Arial" w:eastAsia="Times New Roman" w:hAnsi="Arial" w:cs="Arial"/>
                <w:sz w:val="18"/>
                <w:szCs w:val="18"/>
              </w:rPr>
              <w:t xml:space="preserve"> L</w:t>
            </w:r>
            <w:r w:rsidR="00052741">
              <w:rPr>
                <w:rFonts w:ascii="Arial" w:eastAsia="Times New Roman" w:hAnsi="Arial" w:cs="Arial"/>
                <w:sz w:val="18"/>
                <w:szCs w:val="18"/>
              </w:rPr>
              <w:t>ANE</w:t>
            </w:r>
          </w:p>
        </w:tc>
      </w:tr>
      <w:tr w:rsidR="00FA43CA" w:rsidRPr="00FA43CA" w14:paraId="2F3588CD"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23B572C0"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POLAND SPRING DRIVE</w:t>
            </w:r>
          </w:p>
        </w:tc>
        <w:tc>
          <w:tcPr>
            <w:tcW w:w="4827" w:type="dxa"/>
            <w:tcBorders>
              <w:top w:val="nil"/>
              <w:left w:val="nil"/>
              <w:bottom w:val="single" w:sz="4" w:space="0" w:color="auto"/>
              <w:right w:val="single" w:sz="4" w:space="0" w:color="auto"/>
            </w:tcBorders>
            <w:shd w:val="clear" w:color="auto" w:fill="auto"/>
            <w:noWrap/>
            <w:vAlign w:val="bottom"/>
            <w:hideMark/>
          </w:tcPr>
          <w:p w14:paraId="02FFED0C" w14:textId="073E4CA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S</w:t>
            </w:r>
            <w:r w:rsidR="00052741">
              <w:rPr>
                <w:rFonts w:ascii="Arial" w:eastAsia="Times New Roman" w:hAnsi="Arial" w:cs="Arial"/>
                <w:sz w:val="18"/>
                <w:szCs w:val="18"/>
              </w:rPr>
              <w:t xml:space="preserve">PRING WATER ROAD </w:t>
            </w:r>
            <w:r w:rsidRPr="00FA43CA">
              <w:rPr>
                <w:rFonts w:ascii="Arial" w:eastAsia="Times New Roman" w:hAnsi="Arial" w:cs="Arial"/>
                <w:sz w:val="18"/>
                <w:szCs w:val="18"/>
              </w:rPr>
              <w:t>&amp; E</w:t>
            </w:r>
            <w:r w:rsidR="00052741">
              <w:rPr>
                <w:rFonts w:ascii="Arial" w:eastAsia="Times New Roman" w:hAnsi="Arial" w:cs="Arial"/>
                <w:sz w:val="18"/>
                <w:szCs w:val="18"/>
              </w:rPr>
              <w:t>MPIRE</w:t>
            </w:r>
            <w:r w:rsidRPr="00FA43CA">
              <w:rPr>
                <w:rFonts w:ascii="Arial" w:eastAsia="Times New Roman" w:hAnsi="Arial" w:cs="Arial"/>
                <w:sz w:val="18"/>
                <w:szCs w:val="18"/>
              </w:rPr>
              <w:t xml:space="preserve"> R</w:t>
            </w:r>
            <w:r w:rsidR="00052741">
              <w:rPr>
                <w:rFonts w:ascii="Arial" w:eastAsia="Times New Roman" w:hAnsi="Arial" w:cs="Arial"/>
                <w:sz w:val="18"/>
                <w:szCs w:val="18"/>
              </w:rPr>
              <w:t>OAD</w:t>
            </w:r>
          </w:p>
        </w:tc>
      </w:tr>
      <w:tr w:rsidR="00FA43CA" w:rsidRPr="00FA43CA" w14:paraId="63A9D4AF"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33CDF718"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POND LANE</w:t>
            </w:r>
          </w:p>
        </w:tc>
        <w:tc>
          <w:tcPr>
            <w:tcW w:w="4827" w:type="dxa"/>
            <w:tcBorders>
              <w:top w:val="nil"/>
              <w:left w:val="nil"/>
              <w:bottom w:val="single" w:sz="4" w:space="0" w:color="auto"/>
              <w:right w:val="single" w:sz="4" w:space="0" w:color="auto"/>
            </w:tcBorders>
            <w:shd w:val="clear" w:color="auto" w:fill="auto"/>
            <w:noWrap/>
            <w:vAlign w:val="bottom"/>
            <w:hideMark/>
          </w:tcPr>
          <w:p w14:paraId="7F8D1D4B" w14:textId="71353475"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MEGQUIRE HILL R</w:t>
            </w:r>
            <w:r w:rsidR="00052741">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413AE443"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055122F5"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POPLAR DRIVE</w:t>
            </w:r>
          </w:p>
        </w:tc>
        <w:tc>
          <w:tcPr>
            <w:tcW w:w="4827" w:type="dxa"/>
            <w:tcBorders>
              <w:top w:val="nil"/>
              <w:left w:val="nil"/>
              <w:bottom w:val="single" w:sz="4" w:space="0" w:color="auto"/>
              <w:right w:val="single" w:sz="4" w:space="0" w:color="auto"/>
            </w:tcBorders>
            <w:shd w:val="clear" w:color="auto" w:fill="auto"/>
            <w:noWrap/>
            <w:vAlign w:val="bottom"/>
            <w:hideMark/>
          </w:tcPr>
          <w:p w14:paraId="14B6BB44" w14:textId="3E4175A0"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C</w:t>
            </w:r>
            <w:r w:rsidR="00052741">
              <w:rPr>
                <w:rFonts w:ascii="Arial" w:eastAsia="Times New Roman" w:hAnsi="Arial" w:cs="Arial"/>
                <w:sz w:val="18"/>
                <w:szCs w:val="18"/>
              </w:rPr>
              <w:t>OU</w:t>
            </w:r>
            <w:r w:rsidRPr="00FA43CA">
              <w:rPr>
                <w:rFonts w:ascii="Arial" w:eastAsia="Times New Roman" w:hAnsi="Arial" w:cs="Arial"/>
                <w:sz w:val="18"/>
                <w:szCs w:val="18"/>
              </w:rPr>
              <w:t>NTRY VIL</w:t>
            </w:r>
            <w:r w:rsidR="00052741">
              <w:rPr>
                <w:rFonts w:ascii="Arial" w:eastAsia="Times New Roman" w:hAnsi="Arial" w:cs="Arial"/>
                <w:sz w:val="18"/>
                <w:szCs w:val="18"/>
              </w:rPr>
              <w:t>LAGE</w:t>
            </w:r>
            <w:r w:rsidRPr="00FA43CA">
              <w:rPr>
                <w:rFonts w:ascii="Arial" w:eastAsia="Times New Roman" w:hAnsi="Arial" w:cs="Arial"/>
                <w:sz w:val="18"/>
                <w:szCs w:val="18"/>
              </w:rPr>
              <w:t xml:space="preserve"> TRLR PK</w:t>
            </w:r>
          </w:p>
        </w:tc>
      </w:tr>
      <w:tr w:rsidR="00FA43CA" w:rsidRPr="00FA43CA" w14:paraId="3830B9BB"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0B53BFE6"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POTASH LANE</w:t>
            </w:r>
          </w:p>
        </w:tc>
        <w:tc>
          <w:tcPr>
            <w:tcW w:w="4827" w:type="dxa"/>
            <w:tcBorders>
              <w:top w:val="nil"/>
              <w:left w:val="nil"/>
              <w:bottom w:val="single" w:sz="4" w:space="0" w:color="auto"/>
              <w:right w:val="single" w:sz="4" w:space="0" w:color="auto"/>
            </w:tcBorders>
            <w:shd w:val="clear" w:color="auto" w:fill="auto"/>
            <w:noWrap/>
            <w:vAlign w:val="bottom"/>
            <w:hideMark/>
          </w:tcPr>
          <w:p w14:paraId="26F5A110" w14:textId="094E0142"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RUSSELL R</w:t>
            </w:r>
            <w:r w:rsidR="00052741">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53882AF4"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0520962"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PRESERVATION WAY</w:t>
            </w:r>
          </w:p>
        </w:tc>
        <w:tc>
          <w:tcPr>
            <w:tcW w:w="4827" w:type="dxa"/>
            <w:tcBorders>
              <w:top w:val="nil"/>
              <w:left w:val="nil"/>
              <w:bottom w:val="single" w:sz="4" w:space="0" w:color="auto"/>
              <w:right w:val="single" w:sz="4" w:space="0" w:color="auto"/>
            </w:tcBorders>
            <w:shd w:val="clear" w:color="auto" w:fill="auto"/>
            <w:noWrap/>
            <w:vAlign w:val="bottom"/>
            <w:hideMark/>
          </w:tcPr>
          <w:p w14:paraId="263ED543"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POLAND SPRING COMPLEX</w:t>
            </w:r>
          </w:p>
        </w:tc>
      </w:tr>
      <w:tr w:rsidR="00FA43CA" w:rsidRPr="00FA43CA" w14:paraId="1876DE88"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29E4B4A6"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PROULX LANE</w:t>
            </w:r>
          </w:p>
        </w:tc>
        <w:tc>
          <w:tcPr>
            <w:tcW w:w="4827" w:type="dxa"/>
            <w:tcBorders>
              <w:top w:val="nil"/>
              <w:left w:val="nil"/>
              <w:bottom w:val="single" w:sz="4" w:space="0" w:color="auto"/>
              <w:right w:val="single" w:sz="4" w:space="0" w:color="auto"/>
            </w:tcBorders>
            <w:shd w:val="clear" w:color="auto" w:fill="auto"/>
            <w:noWrap/>
            <w:vAlign w:val="bottom"/>
            <w:hideMark/>
          </w:tcPr>
          <w:p w14:paraId="45F30E42" w14:textId="722E86FF"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MEGQUIRE HILL R</w:t>
            </w:r>
            <w:r w:rsidR="00052741">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5EDE73AD"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2343D81B"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PULSIFER ROAD</w:t>
            </w:r>
          </w:p>
        </w:tc>
        <w:tc>
          <w:tcPr>
            <w:tcW w:w="4827" w:type="dxa"/>
            <w:tcBorders>
              <w:top w:val="nil"/>
              <w:left w:val="nil"/>
              <w:bottom w:val="single" w:sz="4" w:space="0" w:color="auto"/>
              <w:right w:val="single" w:sz="4" w:space="0" w:color="auto"/>
            </w:tcBorders>
            <w:shd w:val="clear" w:color="auto" w:fill="auto"/>
            <w:noWrap/>
            <w:vAlign w:val="bottom"/>
            <w:hideMark/>
          </w:tcPr>
          <w:p w14:paraId="7CC64F55" w14:textId="10635C4E"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BAILEY HILL R</w:t>
            </w:r>
            <w:r w:rsidR="00052741">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61FA47A2"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1708A12C"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PUMPKIN LANE</w:t>
            </w:r>
          </w:p>
        </w:tc>
        <w:tc>
          <w:tcPr>
            <w:tcW w:w="4827" w:type="dxa"/>
            <w:tcBorders>
              <w:top w:val="nil"/>
              <w:left w:val="nil"/>
              <w:bottom w:val="single" w:sz="4" w:space="0" w:color="auto"/>
              <w:right w:val="single" w:sz="4" w:space="0" w:color="auto"/>
            </w:tcBorders>
            <w:shd w:val="clear" w:color="auto" w:fill="auto"/>
            <w:noWrap/>
            <w:vAlign w:val="bottom"/>
            <w:hideMark/>
          </w:tcPr>
          <w:p w14:paraId="411BC8FC"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AUTUMN LANE</w:t>
            </w:r>
          </w:p>
        </w:tc>
      </w:tr>
      <w:tr w:rsidR="00FA43CA" w:rsidRPr="00FA43CA" w14:paraId="7DD0549D"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599AF4C1"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QUARRY ROAD</w:t>
            </w:r>
          </w:p>
        </w:tc>
        <w:tc>
          <w:tcPr>
            <w:tcW w:w="4827" w:type="dxa"/>
            <w:tcBorders>
              <w:top w:val="nil"/>
              <w:left w:val="nil"/>
              <w:bottom w:val="single" w:sz="4" w:space="0" w:color="auto"/>
              <w:right w:val="single" w:sz="4" w:space="0" w:color="auto"/>
            </w:tcBorders>
            <w:shd w:val="clear" w:color="auto" w:fill="auto"/>
            <w:noWrap/>
            <w:vAlign w:val="bottom"/>
            <w:hideMark/>
          </w:tcPr>
          <w:p w14:paraId="28AC8753"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MAINE STREET</w:t>
            </w:r>
          </w:p>
        </w:tc>
      </w:tr>
      <w:tr w:rsidR="00FA43CA" w:rsidRPr="00FA43CA" w14:paraId="7284A36A"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3C4B0698"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RANGE HILL ROAD</w:t>
            </w:r>
          </w:p>
        </w:tc>
        <w:tc>
          <w:tcPr>
            <w:tcW w:w="4827" w:type="dxa"/>
            <w:tcBorders>
              <w:top w:val="nil"/>
              <w:left w:val="nil"/>
              <w:bottom w:val="single" w:sz="4" w:space="0" w:color="auto"/>
              <w:right w:val="single" w:sz="4" w:space="0" w:color="auto"/>
            </w:tcBorders>
            <w:shd w:val="clear" w:color="auto" w:fill="auto"/>
            <w:noWrap/>
            <w:vAlign w:val="bottom"/>
            <w:hideMark/>
          </w:tcPr>
          <w:p w14:paraId="2548BCED" w14:textId="0F430D3F"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MAINE ST</w:t>
            </w:r>
            <w:r w:rsidR="00052741">
              <w:rPr>
                <w:rFonts w:ascii="Arial" w:eastAsia="Times New Roman" w:hAnsi="Arial" w:cs="Arial"/>
                <w:sz w:val="18"/>
                <w:szCs w:val="18"/>
              </w:rPr>
              <w:t>REET</w:t>
            </w:r>
            <w:r w:rsidRPr="00FA43CA">
              <w:rPr>
                <w:rFonts w:ascii="Arial" w:eastAsia="Times New Roman" w:hAnsi="Arial" w:cs="Arial"/>
                <w:sz w:val="18"/>
                <w:szCs w:val="18"/>
              </w:rPr>
              <w:t xml:space="preserve"> (RT</w:t>
            </w:r>
            <w:r w:rsidR="00052741">
              <w:rPr>
                <w:rFonts w:ascii="Arial" w:eastAsia="Times New Roman" w:hAnsi="Arial" w:cs="Arial"/>
                <w:sz w:val="18"/>
                <w:szCs w:val="18"/>
              </w:rPr>
              <w:t>E</w:t>
            </w:r>
            <w:r w:rsidRPr="00FA43CA">
              <w:rPr>
                <w:rFonts w:ascii="Arial" w:eastAsia="Times New Roman" w:hAnsi="Arial" w:cs="Arial"/>
                <w:sz w:val="18"/>
                <w:szCs w:val="18"/>
              </w:rPr>
              <w:t xml:space="preserve"> 26)</w:t>
            </w:r>
          </w:p>
        </w:tc>
      </w:tr>
      <w:tr w:rsidR="00FA43CA" w:rsidRPr="00FA43CA" w14:paraId="696BAB84"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657E191C"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RANGE ROAD</w:t>
            </w:r>
          </w:p>
        </w:tc>
        <w:tc>
          <w:tcPr>
            <w:tcW w:w="4827" w:type="dxa"/>
            <w:tcBorders>
              <w:top w:val="nil"/>
              <w:left w:val="nil"/>
              <w:bottom w:val="single" w:sz="4" w:space="0" w:color="auto"/>
              <w:right w:val="single" w:sz="4" w:space="0" w:color="auto"/>
            </w:tcBorders>
            <w:shd w:val="clear" w:color="auto" w:fill="auto"/>
            <w:noWrap/>
            <w:vAlign w:val="bottom"/>
            <w:hideMark/>
          </w:tcPr>
          <w:p w14:paraId="31962DE6"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SPRINGWATER ROAD</w:t>
            </w:r>
          </w:p>
        </w:tc>
      </w:tr>
      <w:tr w:rsidR="00FA43CA" w:rsidRPr="00FA43CA" w14:paraId="611E2A9D"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629FD46C"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RAVEN DRIVE</w:t>
            </w:r>
          </w:p>
        </w:tc>
        <w:tc>
          <w:tcPr>
            <w:tcW w:w="4827" w:type="dxa"/>
            <w:tcBorders>
              <w:top w:val="nil"/>
              <w:left w:val="nil"/>
              <w:bottom w:val="single" w:sz="4" w:space="0" w:color="auto"/>
              <w:right w:val="single" w:sz="4" w:space="0" w:color="auto"/>
            </w:tcBorders>
            <w:shd w:val="clear" w:color="auto" w:fill="auto"/>
            <w:noWrap/>
            <w:vAlign w:val="bottom"/>
            <w:hideMark/>
          </w:tcPr>
          <w:p w14:paraId="28A51B89" w14:textId="1806981A"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w:t>
            </w:r>
            <w:r w:rsidR="00052741">
              <w:rPr>
                <w:rFonts w:ascii="Arial" w:eastAsia="Times New Roman" w:hAnsi="Arial" w:cs="Arial"/>
                <w:sz w:val="18"/>
                <w:szCs w:val="18"/>
              </w:rPr>
              <w:t>FF</w:t>
            </w:r>
            <w:r w:rsidRPr="00FA43CA">
              <w:rPr>
                <w:rFonts w:ascii="Arial" w:eastAsia="Times New Roman" w:hAnsi="Arial" w:cs="Arial"/>
                <w:sz w:val="18"/>
                <w:szCs w:val="18"/>
              </w:rPr>
              <w:t xml:space="preserve"> A</w:t>
            </w:r>
            <w:r w:rsidR="00052741">
              <w:rPr>
                <w:rFonts w:ascii="Arial" w:eastAsia="Times New Roman" w:hAnsi="Arial" w:cs="Arial"/>
                <w:sz w:val="18"/>
                <w:szCs w:val="18"/>
              </w:rPr>
              <w:t>UTUMN DRIVE</w:t>
            </w:r>
          </w:p>
        </w:tc>
      </w:tr>
      <w:tr w:rsidR="00FA43CA" w:rsidRPr="00FA43CA" w14:paraId="2A78FE6D"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5D55ACB0"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RAYS WAY</w:t>
            </w:r>
          </w:p>
        </w:tc>
        <w:tc>
          <w:tcPr>
            <w:tcW w:w="4827" w:type="dxa"/>
            <w:tcBorders>
              <w:top w:val="nil"/>
              <w:left w:val="nil"/>
              <w:bottom w:val="single" w:sz="4" w:space="0" w:color="auto"/>
              <w:right w:val="single" w:sz="4" w:space="0" w:color="auto"/>
            </w:tcBorders>
            <w:shd w:val="clear" w:color="auto" w:fill="auto"/>
            <w:noWrap/>
            <w:vAlign w:val="bottom"/>
            <w:hideMark/>
          </w:tcPr>
          <w:p w14:paraId="3ACECC1B" w14:textId="0943E9E3"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HEATH R</w:t>
            </w:r>
            <w:r w:rsidR="00052741">
              <w:rPr>
                <w:rFonts w:ascii="Arial" w:eastAsia="Times New Roman" w:hAnsi="Arial" w:cs="Arial"/>
                <w:sz w:val="18"/>
                <w:szCs w:val="18"/>
              </w:rPr>
              <w:t>OA</w:t>
            </w:r>
            <w:r w:rsidRPr="00FA43CA">
              <w:rPr>
                <w:rFonts w:ascii="Arial" w:eastAsia="Times New Roman" w:hAnsi="Arial" w:cs="Arial"/>
                <w:sz w:val="18"/>
                <w:szCs w:val="18"/>
              </w:rPr>
              <w:t>D, FRMRLY MAYBERRY</w:t>
            </w:r>
          </w:p>
        </w:tc>
      </w:tr>
      <w:tr w:rsidR="00FA43CA" w:rsidRPr="00FA43CA" w14:paraId="49D47B46"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FF"/>
            <w:noWrap/>
            <w:vAlign w:val="bottom"/>
            <w:hideMark/>
          </w:tcPr>
          <w:p w14:paraId="7EC57489"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REDUCE IT DRIVE</w:t>
            </w:r>
          </w:p>
        </w:tc>
        <w:tc>
          <w:tcPr>
            <w:tcW w:w="4827" w:type="dxa"/>
            <w:tcBorders>
              <w:top w:val="nil"/>
              <w:left w:val="nil"/>
              <w:bottom w:val="single" w:sz="4" w:space="0" w:color="auto"/>
              <w:right w:val="single" w:sz="4" w:space="0" w:color="auto"/>
            </w:tcBorders>
            <w:shd w:val="clear" w:color="auto" w:fill="auto"/>
            <w:noWrap/>
            <w:vAlign w:val="bottom"/>
            <w:hideMark/>
          </w:tcPr>
          <w:p w14:paraId="78149CE8"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TRANSFER STATION</w:t>
            </w:r>
          </w:p>
        </w:tc>
      </w:tr>
      <w:tr w:rsidR="00FA43CA" w:rsidRPr="00FA43CA" w14:paraId="0E9BD544"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FF"/>
            <w:noWrap/>
            <w:vAlign w:val="bottom"/>
            <w:hideMark/>
          </w:tcPr>
          <w:p w14:paraId="778A042B"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RICKER ROAD</w:t>
            </w:r>
          </w:p>
        </w:tc>
        <w:tc>
          <w:tcPr>
            <w:tcW w:w="4827" w:type="dxa"/>
            <w:tcBorders>
              <w:top w:val="nil"/>
              <w:left w:val="nil"/>
              <w:bottom w:val="single" w:sz="4" w:space="0" w:color="auto"/>
              <w:right w:val="single" w:sz="4" w:space="0" w:color="auto"/>
            </w:tcBorders>
            <w:shd w:val="clear" w:color="auto" w:fill="auto"/>
            <w:noWrap/>
            <w:vAlign w:val="bottom"/>
            <w:hideMark/>
          </w:tcPr>
          <w:p w14:paraId="04CEDA5D" w14:textId="28B418CB"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MAINE ST</w:t>
            </w:r>
            <w:r w:rsidR="00052741">
              <w:rPr>
                <w:rFonts w:ascii="Arial" w:eastAsia="Times New Roman" w:hAnsi="Arial" w:cs="Arial"/>
                <w:sz w:val="18"/>
                <w:szCs w:val="18"/>
              </w:rPr>
              <w:t>REET</w:t>
            </w:r>
            <w:r w:rsidRPr="00FA43CA">
              <w:rPr>
                <w:rFonts w:ascii="Arial" w:eastAsia="Times New Roman" w:hAnsi="Arial" w:cs="Arial"/>
                <w:sz w:val="18"/>
                <w:szCs w:val="18"/>
              </w:rPr>
              <w:t xml:space="preserve">  (</w:t>
            </w:r>
            <w:r w:rsidR="00052741">
              <w:rPr>
                <w:rFonts w:ascii="Arial" w:eastAsia="Times New Roman" w:hAnsi="Arial" w:cs="Arial"/>
                <w:sz w:val="18"/>
                <w:szCs w:val="18"/>
              </w:rPr>
              <w:t>RTE 2</w:t>
            </w:r>
            <w:r w:rsidRPr="00FA43CA">
              <w:rPr>
                <w:rFonts w:ascii="Arial" w:eastAsia="Times New Roman" w:hAnsi="Arial" w:cs="Arial"/>
                <w:sz w:val="18"/>
                <w:szCs w:val="18"/>
              </w:rPr>
              <w:t>6)</w:t>
            </w:r>
          </w:p>
        </w:tc>
      </w:tr>
      <w:tr w:rsidR="00FA43CA" w:rsidRPr="00FA43CA" w14:paraId="480DBDE9"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0B513D04"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ROBBINS WAY</w:t>
            </w:r>
          </w:p>
        </w:tc>
        <w:tc>
          <w:tcPr>
            <w:tcW w:w="4827" w:type="dxa"/>
            <w:tcBorders>
              <w:top w:val="nil"/>
              <w:left w:val="nil"/>
              <w:bottom w:val="single" w:sz="4" w:space="0" w:color="auto"/>
              <w:right w:val="single" w:sz="4" w:space="0" w:color="auto"/>
            </w:tcBorders>
            <w:shd w:val="clear" w:color="auto" w:fill="auto"/>
            <w:noWrap/>
            <w:vAlign w:val="bottom"/>
            <w:hideMark/>
          </w:tcPr>
          <w:p w14:paraId="469E757B"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POLAND SPRING COMPLEX</w:t>
            </w:r>
          </w:p>
        </w:tc>
      </w:tr>
      <w:tr w:rsidR="00FA43CA" w:rsidRPr="00FA43CA" w14:paraId="66204BC9"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523B5F65"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ROBERT'S DRIVE</w:t>
            </w:r>
          </w:p>
        </w:tc>
        <w:tc>
          <w:tcPr>
            <w:tcW w:w="4827" w:type="dxa"/>
            <w:tcBorders>
              <w:top w:val="nil"/>
              <w:left w:val="nil"/>
              <w:bottom w:val="single" w:sz="4" w:space="0" w:color="auto"/>
              <w:right w:val="single" w:sz="4" w:space="0" w:color="auto"/>
            </w:tcBorders>
            <w:shd w:val="clear" w:color="auto" w:fill="auto"/>
            <w:noWrap/>
            <w:vAlign w:val="bottom"/>
            <w:hideMark/>
          </w:tcPr>
          <w:p w14:paraId="4AC79808"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POLAND CORNER ROAD</w:t>
            </w:r>
          </w:p>
        </w:tc>
      </w:tr>
      <w:tr w:rsidR="00FA43CA" w:rsidRPr="00FA43CA" w14:paraId="5DF63E64"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000858E8"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ROCKWOOD LANE</w:t>
            </w:r>
          </w:p>
        </w:tc>
        <w:tc>
          <w:tcPr>
            <w:tcW w:w="4827" w:type="dxa"/>
            <w:tcBorders>
              <w:top w:val="nil"/>
              <w:left w:val="nil"/>
              <w:bottom w:val="single" w:sz="4" w:space="0" w:color="auto"/>
              <w:right w:val="single" w:sz="4" w:space="0" w:color="auto"/>
            </w:tcBorders>
            <w:shd w:val="clear" w:color="auto" w:fill="auto"/>
            <w:noWrap/>
            <w:vAlign w:val="bottom"/>
            <w:hideMark/>
          </w:tcPr>
          <w:p w14:paraId="5B476B8F" w14:textId="3915B6B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MEGQUIRE HILL R</w:t>
            </w:r>
            <w:r w:rsidR="00052741">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5FBDC584"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AC469F4"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ROLLY'S CAMP ROAD</w:t>
            </w:r>
          </w:p>
        </w:tc>
        <w:tc>
          <w:tcPr>
            <w:tcW w:w="4827" w:type="dxa"/>
            <w:tcBorders>
              <w:top w:val="nil"/>
              <w:left w:val="nil"/>
              <w:bottom w:val="single" w:sz="4" w:space="0" w:color="auto"/>
              <w:right w:val="single" w:sz="4" w:space="0" w:color="auto"/>
            </w:tcBorders>
            <w:shd w:val="clear" w:color="auto" w:fill="auto"/>
            <w:noWrap/>
            <w:vAlign w:val="bottom"/>
            <w:hideMark/>
          </w:tcPr>
          <w:p w14:paraId="6C21977F" w14:textId="18209D19"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NUMBER 5 R</w:t>
            </w:r>
            <w:r w:rsidR="00052741">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50D55D7D"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0E4F45D4"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ROSEWOOD LANE</w:t>
            </w:r>
          </w:p>
        </w:tc>
        <w:tc>
          <w:tcPr>
            <w:tcW w:w="4827" w:type="dxa"/>
            <w:tcBorders>
              <w:top w:val="nil"/>
              <w:left w:val="nil"/>
              <w:bottom w:val="single" w:sz="4" w:space="0" w:color="auto"/>
              <w:right w:val="single" w:sz="4" w:space="0" w:color="auto"/>
            </w:tcBorders>
            <w:shd w:val="clear" w:color="auto" w:fill="auto"/>
            <w:noWrap/>
            <w:vAlign w:val="bottom"/>
            <w:hideMark/>
          </w:tcPr>
          <w:p w14:paraId="12368693" w14:textId="4FB9AA0A"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N SPRING DR</w:t>
            </w:r>
            <w:r w:rsidR="00052741">
              <w:rPr>
                <w:rFonts w:ascii="Arial" w:eastAsia="Times New Roman" w:hAnsi="Arial" w:cs="Arial"/>
                <w:sz w:val="18"/>
                <w:szCs w:val="18"/>
              </w:rPr>
              <w:t>IVE</w:t>
            </w:r>
          </w:p>
        </w:tc>
      </w:tr>
      <w:tr w:rsidR="00FA43CA" w:rsidRPr="00FA43CA" w14:paraId="2C6B712D"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24706512"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RUSSELL ROAD</w:t>
            </w:r>
          </w:p>
        </w:tc>
        <w:tc>
          <w:tcPr>
            <w:tcW w:w="4827" w:type="dxa"/>
            <w:tcBorders>
              <w:top w:val="nil"/>
              <w:left w:val="nil"/>
              <w:bottom w:val="single" w:sz="4" w:space="0" w:color="auto"/>
              <w:right w:val="single" w:sz="4" w:space="0" w:color="auto"/>
            </w:tcBorders>
            <w:shd w:val="clear" w:color="auto" w:fill="auto"/>
            <w:noWrap/>
            <w:vAlign w:val="bottom"/>
            <w:hideMark/>
          </w:tcPr>
          <w:p w14:paraId="06E22328" w14:textId="13F30A30"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JOHNSON HILL R</w:t>
            </w:r>
            <w:r w:rsidR="00052741">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2A73FEBE"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30E1954E"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SANDERSON ROAD</w:t>
            </w:r>
          </w:p>
        </w:tc>
        <w:tc>
          <w:tcPr>
            <w:tcW w:w="4827" w:type="dxa"/>
            <w:tcBorders>
              <w:top w:val="nil"/>
              <w:left w:val="nil"/>
              <w:bottom w:val="single" w:sz="4" w:space="0" w:color="auto"/>
              <w:right w:val="single" w:sz="4" w:space="0" w:color="auto"/>
            </w:tcBorders>
            <w:shd w:val="clear" w:color="auto" w:fill="auto"/>
            <w:noWrap/>
            <w:vAlign w:val="bottom"/>
            <w:hideMark/>
          </w:tcPr>
          <w:p w14:paraId="59298F86" w14:textId="77678349"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SAUNDERS R</w:t>
            </w:r>
            <w:r w:rsidR="00052741">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5581BA47"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3F008A8D"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SANDY LANE</w:t>
            </w:r>
          </w:p>
        </w:tc>
        <w:tc>
          <w:tcPr>
            <w:tcW w:w="4827" w:type="dxa"/>
            <w:tcBorders>
              <w:top w:val="nil"/>
              <w:left w:val="nil"/>
              <w:bottom w:val="single" w:sz="4" w:space="0" w:color="auto"/>
              <w:right w:val="single" w:sz="4" w:space="0" w:color="auto"/>
            </w:tcBorders>
            <w:shd w:val="clear" w:color="auto" w:fill="auto"/>
            <w:noWrap/>
            <w:vAlign w:val="bottom"/>
            <w:hideMark/>
          </w:tcPr>
          <w:p w14:paraId="12D020A9" w14:textId="03152E05"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MECHANIC FALLS R</w:t>
            </w:r>
            <w:r w:rsidR="00052741">
              <w:rPr>
                <w:rFonts w:ascii="Arial" w:eastAsia="Times New Roman" w:hAnsi="Arial" w:cs="Arial"/>
                <w:sz w:val="18"/>
                <w:szCs w:val="18"/>
              </w:rPr>
              <w:t>OA</w:t>
            </w:r>
            <w:r w:rsidRPr="00FA43CA">
              <w:rPr>
                <w:rFonts w:ascii="Arial" w:eastAsia="Times New Roman" w:hAnsi="Arial" w:cs="Arial"/>
                <w:sz w:val="18"/>
                <w:szCs w:val="18"/>
              </w:rPr>
              <w:t>D</w:t>
            </w:r>
            <w:r w:rsidR="00052741">
              <w:rPr>
                <w:rFonts w:ascii="Arial" w:eastAsia="Times New Roman" w:hAnsi="Arial" w:cs="Arial"/>
                <w:sz w:val="18"/>
                <w:szCs w:val="18"/>
              </w:rPr>
              <w:t xml:space="preserve"> </w:t>
            </w:r>
            <w:r w:rsidRPr="00FA43CA">
              <w:rPr>
                <w:rFonts w:ascii="Arial" w:eastAsia="Times New Roman" w:hAnsi="Arial" w:cs="Arial"/>
                <w:sz w:val="18"/>
                <w:szCs w:val="18"/>
              </w:rPr>
              <w:t>(RTE 121)</w:t>
            </w:r>
          </w:p>
        </w:tc>
      </w:tr>
      <w:tr w:rsidR="00FA43CA" w:rsidRPr="00FA43CA" w14:paraId="2015DA79"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6CD40930"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 xml:space="preserve">SAUNDERS ROAD </w:t>
            </w:r>
          </w:p>
        </w:tc>
        <w:tc>
          <w:tcPr>
            <w:tcW w:w="4827" w:type="dxa"/>
            <w:tcBorders>
              <w:top w:val="nil"/>
              <w:left w:val="nil"/>
              <w:bottom w:val="single" w:sz="4" w:space="0" w:color="auto"/>
              <w:right w:val="single" w:sz="4" w:space="0" w:color="auto"/>
            </w:tcBorders>
            <w:shd w:val="clear" w:color="auto" w:fill="auto"/>
            <w:noWrap/>
            <w:vAlign w:val="bottom"/>
            <w:hideMark/>
          </w:tcPr>
          <w:p w14:paraId="1D7156A6" w14:textId="7504BDE3"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PLAINS R</w:t>
            </w:r>
            <w:r w:rsidR="00052741">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48EAEC07"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016B2855"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 xml:space="preserve">SAWYER ROAD </w:t>
            </w:r>
          </w:p>
        </w:tc>
        <w:tc>
          <w:tcPr>
            <w:tcW w:w="4827" w:type="dxa"/>
            <w:tcBorders>
              <w:top w:val="nil"/>
              <w:left w:val="nil"/>
              <w:bottom w:val="single" w:sz="4" w:space="0" w:color="auto"/>
              <w:right w:val="single" w:sz="4" w:space="0" w:color="auto"/>
            </w:tcBorders>
            <w:shd w:val="clear" w:color="auto" w:fill="auto"/>
            <w:noWrap/>
            <w:vAlign w:val="bottom"/>
            <w:hideMark/>
          </w:tcPr>
          <w:p w14:paraId="06F6E63A"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 xml:space="preserve">OFF COBB ROAD </w:t>
            </w:r>
          </w:p>
        </w:tc>
      </w:tr>
      <w:tr w:rsidR="00FA43CA" w:rsidRPr="00FA43CA" w14:paraId="49F004FF"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776DAD48"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SCHELLINGER ROAD</w:t>
            </w:r>
          </w:p>
        </w:tc>
        <w:tc>
          <w:tcPr>
            <w:tcW w:w="4827" w:type="dxa"/>
            <w:tcBorders>
              <w:top w:val="nil"/>
              <w:left w:val="nil"/>
              <w:bottom w:val="single" w:sz="4" w:space="0" w:color="auto"/>
              <w:right w:val="single" w:sz="4" w:space="0" w:color="auto"/>
            </w:tcBorders>
            <w:shd w:val="clear" w:color="auto" w:fill="auto"/>
            <w:noWrap/>
            <w:vAlign w:val="bottom"/>
            <w:hideMark/>
          </w:tcPr>
          <w:p w14:paraId="459D987E"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 xml:space="preserve">OFF MAINE STREET  (RT 26)                    </w:t>
            </w:r>
          </w:p>
        </w:tc>
      </w:tr>
      <w:tr w:rsidR="00FA43CA" w:rsidRPr="00FA43CA" w14:paraId="61BF54B5"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17FC81B5"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SCHWABE LANE</w:t>
            </w:r>
          </w:p>
        </w:tc>
        <w:tc>
          <w:tcPr>
            <w:tcW w:w="4827" w:type="dxa"/>
            <w:tcBorders>
              <w:top w:val="nil"/>
              <w:left w:val="nil"/>
              <w:bottom w:val="single" w:sz="4" w:space="0" w:color="auto"/>
              <w:right w:val="single" w:sz="4" w:space="0" w:color="auto"/>
            </w:tcBorders>
            <w:shd w:val="clear" w:color="auto" w:fill="auto"/>
            <w:noWrap/>
            <w:vAlign w:val="bottom"/>
            <w:hideMark/>
          </w:tcPr>
          <w:p w14:paraId="4D08B2C7" w14:textId="519F68CF"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RANGE HILL R</w:t>
            </w:r>
            <w:r w:rsidR="00052741">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1190866A"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04218A7C"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lastRenderedPageBreak/>
              <w:t>SECOND AVENUE</w:t>
            </w:r>
          </w:p>
        </w:tc>
        <w:tc>
          <w:tcPr>
            <w:tcW w:w="4827" w:type="dxa"/>
            <w:tcBorders>
              <w:top w:val="nil"/>
              <w:left w:val="nil"/>
              <w:bottom w:val="single" w:sz="4" w:space="0" w:color="auto"/>
              <w:right w:val="single" w:sz="4" w:space="0" w:color="auto"/>
            </w:tcBorders>
            <w:shd w:val="clear" w:color="auto" w:fill="auto"/>
            <w:noWrap/>
            <w:vAlign w:val="bottom"/>
            <w:hideMark/>
          </w:tcPr>
          <w:p w14:paraId="15CA6BA6" w14:textId="5CACA96C"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WESTVIEW DRIVE</w:t>
            </w:r>
          </w:p>
        </w:tc>
      </w:tr>
      <w:tr w:rsidR="00FA43CA" w:rsidRPr="00FA43CA" w14:paraId="629DCEB4"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70815271"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SERENITY COVE LANE</w:t>
            </w:r>
          </w:p>
        </w:tc>
        <w:tc>
          <w:tcPr>
            <w:tcW w:w="4827" w:type="dxa"/>
            <w:tcBorders>
              <w:top w:val="nil"/>
              <w:left w:val="nil"/>
              <w:bottom w:val="single" w:sz="4" w:space="0" w:color="auto"/>
              <w:right w:val="single" w:sz="4" w:space="0" w:color="auto"/>
            </w:tcBorders>
            <w:shd w:val="clear" w:color="auto" w:fill="auto"/>
            <w:noWrap/>
            <w:vAlign w:val="bottom"/>
            <w:hideMark/>
          </w:tcPr>
          <w:p w14:paraId="2C44B343" w14:textId="19080C6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MEGQUIRE HILL R</w:t>
            </w:r>
            <w:r w:rsidR="00052741">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3CA1B673" w14:textId="77777777" w:rsidTr="00375108">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center"/>
            <w:hideMark/>
          </w:tcPr>
          <w:p w14:paraId="5B0FC686" w14:textId="77777777" w:rsidR="00FA43CA" w:rsidRPr="00375108" w:rsidRDefault="00FA43CA" w:rsidP="00FA43CA">
            <w:pPr>
              <w:rPr>
                <w:rFonts w:ascii="Arial" w:eastAsia="Times New Roman" w:hAnsi="Arial" w:cs="Arial"/>
                <w:sz w:val="20"/>
                <w:szCs w:val="20"/>
              </w:rPr>
            </w:pPr>
            <w:r w:rsidRPr="00375108">
              <w:rPr>
                <w:rFonts w:ascii="Arial" w:eastAsia="Times New Roman" w:hAnsi="Arial" w:cs="Arial"/>
                <w:sz w:val="20"/>
                <w:szCs w:val="20"/>
              </w:rPr>
              <w:t>SHAKER ROAD</w:t>
            </w:r>
          </w:p>
        </w:tc>
        <w:tc>
          <w:tcPr>
            <w:tcW w:w="4827" w:type="dxa"/>
            <w:tcBorders>
              <w:top w:val="nil"/>
              <w:left w:val="nil"/>
              <w:bottom w:val="single" w:sz="4" w:space="0" w:color="auto"/>
              <w:right w:val="single" w:sz="4" w:space="0" w:color="auto"/>
            </w:tcBorders>
            <w:shd w:val="clear" w:color="auto" w:fill="auto"/>
            <w:noWrap/>
            <w:vAlign w:val="center"/>
            <w:hideMark/>
          </w:tcPr>
          <w:p w14:paraId="073FFB8B" w14:textId="43A681DD" w:rsidR="00FA43CA" w:rsidRPr="00FA43CA" w:rsidRDefault="00375108" w:rsidP="00FA43CA">
            <w:pPr>
              <w:rPr>
                <w:rFonts w:ascii="Arial" w:eastAsia="Times New Roman" w:hAnsi="Arial" w:cs="Arial"/>
                <w:sz w:val="18"/>
                <w:szCs w:val="18"/>
              </w:rPr>
            </w:pPr>
            <w:r>
              <w:rPr>
                <w:rFonts w:ascii="Arial" w:eastAsia="Times New Roman" w:hAnsi="Arial" w:cs="Arial"/>
                <w:sz w:val="18"/>
                <w:szCs w:val="18"/>
              </w:rPr>
              <w:t>FROM OUTLET R</w:t>
            </w:r>
            <w:r w:rsidR="0086094E">
              <w:rPr>
                <w:rFonts w:ascii="Arial" w:eastAsia="Times New Roman" w:hAnsi="Arial" w:cs="Arial"/>
                <w:sz w:val="18"/>
                <w:szCs w:val="18"/>
              </w:rPr>
              <w:t>OA</w:t>
            </w:r>
            <w:r>
              <w:rPr>
                <w:rFonts w:ascii="Arial" w:eastAsia="Times New Roman" w:hAnsi="Arial" w:cs="Arial"/>
                <w:sz w:val="18"/>
                <w:szCs w:val="18"/>
              </w:rPr>
              <w:t>D TO NEW GLOUCESTER T</w:t>
            </w:r>
            <w:r w:rsidR="008A2A0A">
              <w:rPr>
                <w:rFonts w:ascii="Arial" w:eastAsia="Times New Roman" w:hAnsi="Arial" w:cs="Arial"/>
                <w:sz w:val="18"/>
                <w:szCs w:val="18"/>
              </w:rPr>
              <w:t>.</w:t>
            </w:r>
            <w:r>
              <w:rPr>
                <w:rFonts w:ascii="Arial" w:eastAsia="Times New Roman" w:hAnsi="Arial" w:cs="Arial"/>
                <w:sz w:val="18"/>
                <w:szCs w:val="18"/>
              </w:rPr>
              <w:t>L</w:t>
            </w:r>
            <w:r w:rsidR="008A2A0A">
              <w:rPr>
                <w:rFonts w:ascii="Arial" w:eastAsia="Times New Roman" w:hAnsi="Arial" w:cs="Arial"/>
                <w:sz w:val="18"/>
                <w:szCs w:val="18"/>
              </w:rPr>
              <w:t>.</w:t>
            </w:r>
          </w:p>
        </w:tc>
      </w:tr>
      <w:tr w:rsidR="00FA43CA" w:rsidRPr="00FA43CA" w14:paraId="406D250B"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22E12109"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SHANNON LANE</w:t>
            </w:r>
          </w:p>
        </w:tc>
        <w:tc>
          <w:tcPr>
            <w:tcW w:w="4827" w:type="dxa"/>
            <w:tcBorders>
              <w:top w:val="nil"/>
              <w:left w:val="nil"/>
              <w:bottom w:val="single" w:sz="4" w:space="0" w:color="auto"/>
              <w:right w:val="single" w:sz="4" w:space="0" w:color="auto"/>
            </w:tcBorders>
            <w:shd w:val="clear" w:color="auto" w:fill="auto"/>
            <w:noWrap/>
            <w:vAlign w:val="bottom"/>
            <w:hideMark/>
          </w:tcPr>
          <w:p w14:paraId="31BD2625" w14:textId="148AA0F6"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N RAYMOND R</w:t>
            </w:r>
            <w:r w:rsidR="0086094E">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1A13F57C"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3632FB67"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SIMPLICITY WAY</w:t>
            </w:r>
          </w:p>
        </w:tc>
        <w:tc>
          <w:tcPr>
            <w:tcW w:w="4827" w:type="dxa"/>
            <w:tcBorders>
              <w:top w:val="nil"/>
              <w:left w:val="nil"/>
              <w:bottom w:val="single" w:sz="4" w:space="0" w:color="auto"/>
              <w:right w:val="single" w:sz="4" w:space="0" w:color="auto"/>
            </w:tcBorders>
            <w:shd w:val="clear" w:color="auto" w:fill="auto"/>
            <w:noWrap/>
            <w:vAlign w:val="bottom"/>
            <w:hideMark/>
          </w:tcPr>
          <w:p w14:paraId="5CE3612D" w14:textId="07A5A4EC"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w:t>
            </w:r>
            <w:r w:rsidR="00375108">
              <w:rPr>
                <w:rFonts w:ascii="Arial" w:eastAsia="Times New Roman" w:hAnsi="Arial" w:cs="Arial"/>
                <w:sz w:val="18"/>
                <w:szCs w:val="18"/>
              </w:rPr>
              <w:t>FF</w:t>
            </w:r>
            <w:r w:rsidRPr="00FA43CA">
              <w:rPr>
                <w:rFonts w:ascii="Arial" w:eastAsia="Times New Roman" w:hAnsi="Arial" w:cs="Arial"/>
                <w:sz w:val="18"/>
                <w:szCs w:val="18"/>
              </w:rPr>
              <w:t xml:space="preserve"> M</w:t>
            </w:r>
            <w:r w:rsidR="00375108">
              <w:rPr>
                <w:rFonts w:ascii="Arial" w:eastAsia="Times New Roman" w:hAnsi="Arial" w:cs="Arial"/>
                <w:sz w:val="18"/>
                <w:szCs w:val="18"/>
              </w:rPr>
              <w:t>AINE</w:t>
            </w:r>
            <w:r w:rsidRPr="00FA43CA">
              <w:rPr>
                <w:rFonts w:ascii="Arial" w:eastAsia="Times New Roman" w:hAnsi="Arial" w:cs="Arial"/>
                <w:sz w:val="18"/>
                <w:szCs w:val="18"/>
              </w:rPr>
              <w:t xml:space="preserve"> S</w:t>
            </w:r>
            <w:r w:rsidR="00375108">
              <w:rPr>
                <w:rFonts w:ascii="Arial" w:eastAsia="Times New Roman" w:hAnsi="Arial" w:cs="Arial"/>
                <w:sz w:val="18"/>
                <w:szCs w:val="18"/>
              </w:rPr>
              <w:t>TREET</w:t>
            </w:r>
          </w:p>
        </w:tc>
      </w:tr>
      <w:tr w:rsidR="00FA43CA" w:rsidRPr="00FA43CA" w14:paraId="5B28ECEE"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0ABD4C60"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SOUTH MAIN STREET</w:t>
            </w:r>
          </w:p>
        </w:tc>
        <w:tc>
          <w:tcPr>
            <w:tcW w:w="4827" w:type="dxa"/>
            <w:tcBorders>
              <w:top w:val="nil"/>
              <w:left w:val="nil"/>
              <w:bottom w:val="single" w:sz="4" w:space="0" w:color="auto"/>
              <w:right w:val="single" w:sz="4" w:space="0" w:color="auto"/>
            </w:tcBorders>
            <w:shd w:val="clear" w:color="auto" w:fill="auto"/>
            <w:noWrap/>
            <w:vAlign w:val="bottom"/>
            <w:hideMark/>
          </w:tcPr>
          <w:p w14:paraId="1B27A671" w14:textId="5F3C7CC9"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McFALLS T.L TO  5 CORNERS</w:t>
            </w:r>
            <w:r w:rsidR="008A2A0A">
              <w:rPr>
                <w:rFonts w:ascii="Arial" w:eastAsia="Times New Roman" w:hAnsi="Arial" w:cs="Arial"/>
                <w:sz w:val="18"/>
                <w:szCs w:val="18"/>
              </w:rPr>
              <w:t xml:space="preserve"> </w:t>
            </w:r>
            <w:r w:rsidRPr="00FA43CA">
              <w:rPr>
                <w:rFonts w:ascii="Arial" w:eastAsia="Times New Roman" w:hAnsi="Arial" w:cs="Arial"/>
                <w:sz w:val="18"/>
                <w:szCs w:val="18"/>
              </w:rPr>
              <w:t xml:space="preserve">(RT 11) </w:t>
            </w:r>
          </w:p>
        </w:tc>
      </w:tr>
      <w:tr w:rsidR="00FA43CA" w:rsidRPr="00FA43CA" w14:paraId="0ED95C82"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4C1642EC"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SPRING  WATER ROAD</w:t>
            </w:r>
          </w:p>
        </w:tc>
        <w:tc>
          <w:tcPr>
            <w:tcW w:w="4827" w:type="dxa"/>
            <w:tcBorders>
              <w:top w:val="nil"/>
              <w:left w:val="nil"/>
              <w:bottom w:val="single" w:sz="4" w:space="0" w:color="auto"/>
              <w:right w:val="single" w:sz="4" w:space="0" w:color="auto"/>
            </w:tcBorders>
            <w:shd w:val="clear" w:color="auto" w:fill="auto"/>
            <w:noWrap/>
            <w:vAlign w:val="bottom"/>
            <w:hideMark/>
          </w:tcPr>
          <w:p w14:paraId="0D12371F"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FORMERLY RTE 122</w:t>
            </w:r>
          </w:p>
        </w:tc>
      </w:tr>
      <w:tr w:rsidR="00FA43CA" w:rsidRPr="00FA43CA" w14:paraId="4C7F2E04"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3BE9C33"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SPRUCE DRIVE</w:t>
            </w:r>
          </w:p>
        </w:tc>
        <w:tc>
          <w:tcPr>
            <w:tcW w:w="4827" w:type="dxa"/>
            <w:tcBorders>
              <w:top w:val="nil"/>
              <w:left w:val="nil"/>
              <w:bottom w:val="single" w:sz="4" w:space="0" w:color="auto"/>
              <w:right w:val="single" w:sz="4" w:space="0" w:color="auto"/>
            </w:tcBorders>
            <w:shd w:val="clear" w:color="auto" w:fill="auto"/>
            <w:noWrap/>
            <w:vAlign w:val="bottom"/>
            <w:hideMark/>
          </w:tcPr>
          <w:p w14:paraId="027B3A7B" w14:textId="7FBE4BEE"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 xml:space="preserve">OFF BLACK DUCK </w:t>
            </w:r>
            <w:r w:rsidR="00594EC3">
              <w:rPr>
                <w:rFonts w:ascii="Arial" w:eastAsia="Times New Roman" w:hAnsi="Arial" w:cs="Arial"/>
                <w:sz w:val="18"/>
                <w:szCs w:val="18"/>
              </w:rPr>
              <w:t xml:space="preserve"> LANE</w:t>
            </w:r>
          </w:p>
        </w:tc>
      </w:tr>
      <w:tr w:rsidR="00FA43CA" w:rsidRPr="00FA43CA" w14:paraId="14351013"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615252C"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STARRY NIGHT DRIVE</w:t>
            </w:r>
          </w:p>
        </w:tc>
        <w:tc>
          <w:tcPr>
            <w:tcW w:w="4827" w:type="dxa"/>
            <w:tcBorders>
              <w:top w:val="nil"/>
              <w:left w:val="nil"/>
              <w:bottom w:val="single" w:sz="4" w:space="0" w:color="auto"/>
              <w:right w:val="single" w:sz="4" w:space="0" w:color="auto"/>
            </w:tcBorders>
            <w:shd w:val="clear" w:color="auto" w:fill="auto"/>
            <w:noWrap/>
            <w:vAlign w:val="bottom"/>
            <w:hideMark/>
          </w:tcPr>
          <w:p w14:paraId="343FF209"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MAINE STREET</w:t>
            </w:r>
          </w:p>
        </w:tc>
      </w:tr>
      <w:tr w:rsidR="00FA43CA" w:rsidRPr="00FA43CA" w14:paraId="4A2A29DE"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52B66358"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STATE PARK ROAD</w:t>
            </w:r>
          </w:p>
        </w:tc>
        <w:tc>
          <w:tcPr>
            <w:tcW w:w="4827" w:type="dxa"/>
            <w:tcBorders>
              <w:top w:val="nil"/>
              <w:left w:val="nil"/>
              <w:bottom w:val="single" w:sz="4" w:space="0" w:color="auto"/>
              <w:right w:val="single" w:sz="4" w:space="0" w:color="auto"/>
            </w:tcBorders>
            <w:shd w:val="clear" w:color="auto" w:fill="auto"/>
            <w:noWrap/>
            <w:vAlign w:val="bottom"/>
            <w:hideMark/>
          </w:tcPr>
          <w:p w14:paraId="3A0E1AE2" w14:textId="739013CF"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EMPIRE R</w:t>
            </w:r>
            <w:r w:rsidR="00594EC3">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141B051B"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E94F45A"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STONES LANE</w:t>
            </w:r>
          </w:p>
        </w:tc>
        <w:tc>
          <w:tcPr>
            <w:tcW w:w="4827" w:type="dxa"/>
            <w:tcBorders>
              <w:top w:val="nil"/>
              <w:left w:val="nil"/>
              <w:bottom w:val="single" w:sz="4" w:space="0" w:color="auto"/>
              <w:right w:val="single" w:sz="4" w:space="0" w:color="auto"/>
            </w:tcBorders>
            <w:shd w:val="clear" w:color="auto" w:fill="auto"/>
            <w:noWrap/>
            <w:vAlign w:val="bottom"/>
            <w:hideMark/>
          </w:tcPr>
          <w:p w14:paraId="436EFE35" w14:textId="4A349AC8"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MEGQUIRE HILL R</w:t>
            </w:r>
            <w:r w:rsidR="00594EC3">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072530B4"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6B9FAC15"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STONEWALL DRIVE</w:t>
            </w:r>
          </w:p>
        </w:tc>
        <w:tc>
          <w:tcPr>
            <w:tcW w:w="4827" w:type="dxa"/>
            <w:tcBorders>
              <w:top w:val="nil"/>
              <w:left w:val="nil"/>
              <w:bottom w:val="single" w:sz="4" w:space="0" w:color="auto"/>
              <w:right w:val="single" w:sz="4" w:space="0" w:color="auto"/>
            </w:tcBorders>
            <w:shd w:val="clear" w:color="auto" w:fill="auto"/>
            <w:noWrap/>
            <w:vAlign w:val="bottom"/>
            <w:hideMark/>
          </w:tcPr>
          <w:p w14:paraId="67998236" w14:textId="55A4F91E"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LEWISTON JCT. R</w:t>
            </w:r>
            <w:r w:rsidR="00594EC3">
              <w:rPr>
                <w:rFonts w:ascii="Arial" w:eastAsia="Times New Roman" w:hAnsi="Arial" w:cs="Arial"/>
                <w:sz w:val="18"/>
                <w:szCs w:val="18"/>
              </w:rPr>
              <w:t>OA</w:t>
            </w:r>
            <w:r w:rsidR="008A2A0A">
              <w:rPr>
                <w:rFonts w:ascii="Arial" w:eastAsia="Times New Roman" w:hAnsi="Arial" w:cs="Arial"/>
                <w:sz w:val="18"/>
                <w:szCs w:val="18"/>
              </w:rPr>
              <w:t>D</w:t>
            </w:r>
          </w:p>
        </w:tc>
      </w:tr>
      <w:tr w:rsidR="00FA43CA" w:rsidRPr="00FA43CA" w14:paraId="38276B14"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38CA3020"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STORM COVE LANE</w:t>
            </w:r>
          </w:p>
        </w:tc>
        <w:tc>
          <w:tcPr>
            <w:tcW w:w="4827" w:type="dxa"/>
            <w:tcBorders>
              <w:top w:val="nil"/>
              <w:left w:val="nil"/>
              <w:bottom w:val="single" w:sz="4" w:space="0" w:color="auto"/>
              <w:right w:val="single" w:sz="4" w:space="0" w:color="auto"/>
            </w:tcBorders>
            <w:shd w:val="clear" w:color="auto" w:fill="auto"/>
            <w:noWrap/>
            <w:vAlign w:val="bottom"/>
            <w:hideMark/>
          </w:tcPr>
          <w:p w14:paraId="3FA50115" w14:textId="24AC6E6C"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RUSSELL R</w:t>
            </w:r>
            <w:r w:rsidR="00594EC3">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0938E17D"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5B43C00C"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STRAWBERRY LANE</w:t>
            </w:r>
          </w:p>
        </w:tc>
        <w:tc>
          <w:tcPr>
            <w:tcW w:w="4827" w:type="dxa"/>
            <w:tcBorders>
              <w:top w:val="nil"/>
              <w:left w:val="nil"/>
              <w:bottom w:val="single" w:sz="4" w:space="0" w:color="auto"/>
              <w:right w:val="single" w:sz="4" w:space="0" w:color="auto"/>
            </w:tcBorders>
            <w:shd w:val="clear" w:color="auto" w:fill="auto"/>
            <w:noWrap/>
            <w:vAlign w:val="bottom"/>
            <w:hideMark/>
          </w:tcPr>
          <w:p w14:paraId="512B67C5" w14:textId="6CD2815C"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w:t>
            </w:r>
            <w:r w:rsidR="00375108">
              <w:rPr>
                <w:rFonts w:ascii="Arial" w:eastAsia="Times New Roman" w:hAnsi="Arial" w:cs="Arial"/>
                <w:sz w:val="18"/>
                <w:szCs w:val="18"/>
              </w:rPr>
              <w:t>FF</w:t>
            </w:r>
            <w:r w:rsidRPr="00FA43CA">
              <w:rPr>
                <w:rFonts w:ascii="Arial" w:eastAsia="Times New Roman" w:hAnsi="Arial" w:cs="Arial"/>
                <w:sz w:val="18"/>
                <w:szCs w:val="18"/>
              </w:rPr>
              <w:t xml:space="preserve"> A</w:t>
            </w:r>
            <w:r w:rsidR="00375108">
              <w:rPr>
                <w:rFonts w:ascii="Arial" w:eastAsia="Times New Roman" w:hAnsi="Arial" w:cs="Arial"/>
                <w:sz w:val="18"/>
                <w:szCs w:val="18"/>
              </w:rPr>
              <w:t>UTUMN</w:t>
            </w:r>
            <w:r w:rsidRPr="00FA43CA">
              <w:rPr>
                <w:rFonts w:ascii="Arial" w:eastAsia="Times New Roman" w:hAnsi="Arial" w:cs="Arial"/>
                <w:sz w:val="18"/>
                <w:szCs w:val="18"/>
              </w:rPr>
              <w:t xml:space="preserve"> D</w:t>
            </w:r>
            <w:r w:rsidR="00375108">
              <w:rPr>
                <w:rFonts w:ascii="Arial" w:eastAsia="Times New Roman" w:hAnsi="Arial" w:cs="Arial"/>
                <w:sz w:val="18"/>
                <w:szCs w:val="18"/>
              </w:rPr>
              <w:t>RIVE</w:t>
            </w:r>
            <w:r w:rsidRPr="00FA43CA">
              <w:rPr>
                <w:rFonts w:ascii="Arial" w:eastAsia="Times New Roman" w:hAnsi="Arial" w:cs="Arial"/>
                <w:sz w:val="18"/>
                <w:szCs w:val="18"/>
              </w:rPr>
              <w:t xml:space="preserve"> (H</w:t>
            </w:r>
            <w:r w:rsidR="00375108">
              <w:rPr>
                <w:rFonts w:ascii="Arial" w:eastAsia="Times New Roman" w:hAnsi="Arial" w:cs="Arial"/>
                <w:sz w:val="18"/>
                <w:szCs w:val="18"/>
              </w:rPr>
              <w:t>INES R</w:t>
            </w:r>
            <w:r w:rsidR="00594EC3">
              <w:rPr>
                <w:rFonts w:ascii="Arial" w:eastAsia="Times New Roman" w:hAnsi="Arial" w:cs="Arial"/>
                <w:sz w:val="18"/>
                <w:szCs w:val="18"/>
              </w:rPr>
              <w:t>OA</w:t>
            </w:r>
            <w:r w:rsidR="00375108">
              <w:rPr>
                <w:rFonts w:ascii="Arial" w:eastAsia="Times New Roman" w:hAnsi="Arial" w:cs="Arial"/>
                <w:sz w:val="18"/>
                <w:szCs w:val="18"/>
              </w:rPr>
              <w:t xml:space="preserve">D </w:t>
            </w:r>
            <w:r w:rsidRPr="00FA43CA">
              <w:rPr>
                <w:rFonts w:ascii="Arial" w:eastAsia="Times New Roman" w:hAnsi="Arial" w:cs="Arial"/>
                <w:sz w:val="18"/>
                <w:szCs w:val="18"/>
              </w:rPr>
              <w:t>end)</w:t>
            </w:r>
          </w:p>
        </w:tc>
      </w:tr>
      <w:tr w:rsidR="00FA43CA" w:rsidRPr="00FA43CA" w14:paraId="0DF2EE16"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662F219E"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 xml:space="preserve">STROUT ROAD </w:t>
            </w:r>
          </w:p>
        </w:tc>
        <w:tc>
          <w:tcPr>
            <w:tcW w:w="4827" w:type="dxa"/>
            <w:tcBorders>
              <w:top w:val="nil"/>
              <w:left w:val="nil"/>
              <w:bottom w:val="single" w:sz="4" w:space="0" w:color="auto"/>
              <w:right w:val="single" w:sz="4" w:space="0" w:color="auto"/>
            </w:tcBorders>
            <w:shd w:val="clear" w:color="auto" w:fill="auto"/>
            <w:noWrap/>
            <w:vAlign w:val="bottom"/>
            <w:hideMark/>
          </w:tcPr>
          <w:p w14:paraId="3929A6DB" w14:textId="6C9789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WHITE OAK HILL</w:t>
            </w:r>
            <w:r w:rsidR="00594EC3">
              <w:rPr>
                <w:rFonts w:ascii="Arial" w:eastAsia="Times New Roman" w:hAnsi="Arial" w:cs="Arial"/>
                <w:sz w:val="18"/>
                <w:szCs w:val="18"/>
              </w:rPr>
              <w:t xml:space="preserve"> ROAD</w:t>
            </w:r>
          </w:p>
        </w:tc>
      </w:tr>
      <w:tr w:rsidR="00FA43CA" w:rsidRPr="00FA43CA" w14:paraId="53D27BF9"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3BA48341"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SUMMIT SPRINGS ROAD</w:t>
            </w:r>
          </w:p>
        </w:tc>
        <w:tc>
          <w:tcPr>
            <w:tcW w:w="4827" w:type="dxa"/>
            <w:tcBorders>
              <w:top w:val="nil"/>
              <w:left w:val="nil"/>
              <w:bottom w:val="single" w:sz="4" w:space="0" w:color="auto"/>
              <w:right w:val="single" w:sz="4" w:space="0" w:color="auto"/>
            </w:tcBorders>
            <w:shd w:val="clear" w:color="auto" w:fill="auto"/>
            <w:noWrap/>
            <w:vAlign w:val="bottom"/>
            <w:hideMark/>
          </w:tcPr>
          <w:p w14:paraId="314C3679" w14:textId="638CE061"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WHITE OAK HILL R</w:t>
            </w:r>
            <w:r w:rsidR="00594EC3">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33F0EBE2"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4CEAEC41"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 xml:space="preserve">SUNDERLAND ROAD </w:t>
            </w:r>
          </w:p>
        </w:tc>
        <w:tc>
          <w:tcPr>
            <w:tcW w:w="4827" w:type="dxa"/>
            <w:tcBorders>
              <w:top w:val="nil"/>
              <w:left w:val="nil"/>
              <w:bottom w:val="single" w:sz="4" w:space="0" w:color="auto"/>
              <w:right w:val="single" w:sz="4" w:space="0" w:color="auto"/>
            </w:tcBorders>
            <w:shd w:val="clear" w:color="auto" w:fill="auto"/>
            <w:noWrap/>
            <w:vAlign w:val="bottom"/>
            <w:hideMark/>
          </w:tcPr>
          <w:p w14:paraId="6B76498F"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HERRICK VALLEY ROAD</w:t>
            </w:r>
          </w:p>
        </w:tc>
      </w:tr>
      <w:tr w:rsidR="00FA43CA" w:rsidRPr="00FA43CA" w14:paraId="719FE379"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3C961D89"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SUNSET COVE LANE</w:t>
            </w:r>
          </w:p>
        </w:tc>
        <w:tc>
          <w:tcPr>
            <w:tcW w:w="4827" w:type="dxa"/>
            <w:tcBorders>
              <w:top w:val="nil"/>
              <w:left w:val="nil"/>
              <w:bottom w:val="single" w:sz="4" w:space="0" w:color="auto"/>
              <w:right w:val="single" w:sz="4" w:space="0" w:color="auto"/>
            </w:tcBorders>
            <w:shd w:val="clear" w:color="auto" w:fill="auto"/>
            <w:noWrap/>
            <w:vAlign w:val="bottom"/>
            <w:hideMark/>
          </w:tcPr>
          <w:p w14:paraId="65F7E1D7" w14:textId="523D2A94"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MEGQUIRE HILL R</w:t>
            </w:r>
            <w:r w:rsidR="00594EC3">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591D2DE2"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1DE68827"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TAMERACK WAY</w:t>
            </w:r>
          </w:p>
        </w:tc>
        <w:tc>
          <w:tcPr>
            <w:tcW w:w="4827" w:type="dxa"/>
            <w:tcBorders>
              <w:top w:val="nil"/>
              <w:left w:val="nil"/>
              <w:bottom w:val="single" w:sz="4" w:space="0" w:color="auto"/>
              <w:right w:val="single" w:sz="4" w:space="0" w:color="auto"/>
            </w:tcBorders>
            <w:shd w:val="clear" w:color="auto" w:fill="auto"/>
            <w:noWrap/>
            <w:vAlign w:val="bottom"/>
            <w:hideMark/>
          </w:tcPr>
          <w:p w14:paraId="300208ED"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JESSICA WAY</w:t>
            </w:r>
          </w:p>
        </w:tc>
      </w:tr>
      <w:tr w:rsidR="00FA43CA" w:rsidRPr="00FA43CA" w14:paraId="34828833"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F76235F"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TAYLOR BROOK DRIVE</w:t>
            </w:r>
          </w:p>
        </w:tc>
        <w:tc>
          <w:tcPr>
            <w:tcW w:w="4827" w:type="dxa"/>
            <w:tcBorders>
              <w:top w:val="nil"/>
              <w:left w:val="nil"/>
              <w:bottom w:val="single" w:sz="4" w:space="0" w:color="auto"/>
              <w:right w:val="single" w:sz="4" w:space="0" w:color="auto"/>
            </w:tcBorders>
            <w:shd w:val="clear" w:color="auto" w:fill="auto"/>
            <w:noWrap/>
            <w:vAlign w:val="bottom"/>
            <w:hideMark/>
          </w:tcPr>
          <w:p w14:paraId="0237DF6A"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BAKERSTOWN ROAD</w:t>
            </w:r>
          </w:p>
        </w:tc>
      </w:tr>
      <w:tr w:rsidR="00FA43CA" w:rsidRPr="00FA43CA" w14:paraId="6C9F6366"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0EAFEA32"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TENNIS ROAD</w:t>
            </w:r>
          </w:p>
        </w:tc>
        <w:tc>
          <w:tcPr>
            <w:tcW w:w="4827" w:type="dxa"/>
            <w:tcBorders>
              <w:top w:val="nil"/>
              <w:left w:val="nil"/>
              <w:bottom w:val="single" w:sz="4" w:space="0" w:color="auto"/>
              <w:right w:val="single" w:sz="4" w:space="0" w:color="auto"/>
            </w:tcBorders>
            <w:shd w:val="clear" w:color="auto" w:fill="auto"/>
            <w:noWrap/>
            <w:vAlign w:val="bottom"/>
            <w:hideMark/>
          </w:tcPr>
          <w:p w14:paraId="0DB8263B"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 xml:space="preserve">OFF PRESERVATION WAY </w:t>
            </w:r>
          </w:p>
        </w:tc>
      </w:tr>
      <w:tr w:rsidR="00FA43CA" w:rsidRPr="00FA43CA" w14:paraId="748C9C47"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39B52236"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 xml:space="preserve">THIRD AVENUE </w:t>
            </w:r>
          </w:p>
        </w:tc>
        <w:tc>
          <w:tcPr>
            <w:tcW w:w="4827" w:type="dxa"/>
            <w:tcBorders>
              <w:top w:val="nil"/>
              <w:left w:val="nil"/>
              <w:bottom w:val="single" w:sz="4" w:space="0" w:color="auto"/>
              <w:right w:val="single" w:sz="4" w:space="0" w:color="auto"/>
            </w:tcBorders>
            <w:shd w:val="clear" w:color="auto" w:fill="auto"/>
            <w:noWrap/>
            <w:vAlign w:val="bottom"/>
            <w:hideMark/>
          </w:tcPr>
          <w:p w14:paraId="74EE49A8"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BIRCH DRIVE</w:t>
            </w:r>
          </w:p>
        </w:tc>
      </w:tr>
      <w:tr w:rsidR="00FA43CA" w:rsidRPr="00FA43CA" w14:paraId="55D77F03"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51543F83"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THREE (3  R BLVD)</w:t>
            </w:r>
          </w:p>
        </w:tc>
        <w:tc>
          <w:tcPr>
            <w:tcW w:w="4827" w:type="dxa"/>
            <w:tcBorders>
              <w:top w:val="nil"/>
              <w:left w:val="nil"/>
              <w:bottom w:val="single" w:sz="4" w:space="0" w:color="auto"/>
              <w:right w:val="single" w:sz="4" w:space="0" w:color="auto"/>
            </w:tcBorders>
            <w:shd w:val="clear" w:color="auto" w:fill="auto"/>
            <w:noWrap/>
            <w:vAlign w:val="bottom"/>
            <w:hideMark/>
          </w:tcPr>
          <w:p w14:paraId="281557D6" w14:textId="0F9760C3"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TRANSFER STA</w:t>
            </w:r>
            <w:r w:rsidR="00594EC3">
              <w:rPr>
                <w:rFonts w:ascii="Arial" w:eastAsia="Times New Roman" w:hAnsi="Arial" w:cs="Arial"/>
                <w:sz w:val="18"/>
                <w:szCs w:val="18"/>
              </w:rPr>
              <w:t>T</w:t>
            </w:r>
            <w:r w:rsidRPr="00FA43CA">
              <w:rPr>
                <w:rFonts w:ascii="Arial" w:eastAsia="Times New Roman" w:hAnsi="Arial" w:cs="Arial"/>
                <w:sz w:val="18"/>
                <w:szCs w:val="18"/>
              </w:rPr>
              <w:t>ION</w:t>
            </w:r>
          </w:p>
        </w:tc>
      </w:tr>
      <w:tr w:rsidR="00FA43CA" w:rsidRPr="00FA43CA" w14:paraId="003AA009"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473080DD"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TIBBETTS WAY</w:t>
            </w:r>
          </w:p>
        </w:tc>
        <w:tc>
          <w:tcPr>
            <w:tcW w:w="4827" w:type="dxa"/>
            <w:tcBorders>
              <w:top w:val="nil"/>
              <w:left w:val="nil"/>
              <w:bottom w:val="single" w:sz="4" w:space="0" w:color="auto"/>
              <w:right w:val="single" w:sz="4" w:space="0" w:color="auto"/>
            </w:tcBorders>
            <w:shd w:val="clear" w:color="auto" w:fill="auto"/>
            <w:noWrap/>
            <w:vAlign w:val="bottom"/>
            <w:hideMark/>
          </w:tcPr>
          <w:p w14:paraId="2ACC71E8"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BUNTING LANE</w:t>
            </w:r>
          </w:p>
        </w:tc>
      </w:tr>
      <w:tr w:rsidR="00FA43CA" w:rsidRPr="00FA43CA" w14:paraId="43717B95"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641A2912"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 xml:space="preserve">TIGER HILL ROAD </w:t>
            </w:r>
          </w:p>
        </w:tc>
        <w:tc>
          <w:tcPr>
            <w:tcW w:w="4827" w:type="dxa"/>
            <w:tcBorders>
              <w:top w:val="nil"/>
              <w:left w:val="nil"/>
              <w:bottom w:val="single" w:sz="4" w:space="0" w:color="auto"/>
              <w:right w:val="single" w:sz="4" w:space="0" w:color="auto"/>
            </w:tcBorders>
            <w:shd w:val="clear" w:color="auto" w:fill="auto"/>
            <w:noWrap/>
            <w:vAlign w:val="bottom"/>
            <w:hideMark/>
          </w:tcPr>
          <w:p w14:paraId="5AA69365"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 xml:space="preserve">OFF HERRICK VALLEY ROAD </w:t>
            </w:r>
          </w:p>
        </w:tc>
      </w:tr>
      <w:tr w:rsidR="00FA43CA" w:rsidRPr="00FA43CA" w14:paraId="48EEFE7E"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739EE090"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TIMBER LANE</w:t>
            </w:r>
          </w:p>
        </w:tc>
        <w:tc>
          <w:tcPr>
            <w:tcW w:w="4827" w:type="dxa"/>
            <w:tcBorders>
              <w:top w:val="nil"/>
              <w:left w:val="nil"/>
              <w:bottom w:val="single" w:sz="4" w:space="0" w:color="auto"/>
              <w:right w:val="single" w:sz="4" w:space="0" w:color="auto"/>
            </w:tcBorders>
            <w:shd w:val="clear" w:color="auto" w:fill="auto"/>
            <w:noWrap/>
            <w:vAlign w:val="bottom"/>
            <w:hideMark/>
          </w:tcPr>
          <w:p w14:paraId="3119E18F" w14:textId="6EFA181B"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MOUNTAIN VIEW</w:t>
            </w:r>
            <w:r w:rsidR="00594EC3">
              <w:rPr>
                <w:rFonts w:ascii="Arial" w:eastAsia="Times New Roman" w:hAnsi="Arial" w:cs="Arial"/>
                <w:sz w:val="18"/>
                <w:szCs w:val="18"/>
              </w:rPr>
              <w:t xml:space="preserve"> DRIVE</w:t>
            </w:r>
          </w:p>
        </w:tc>
      </w:tr>
      <w:tr w:rsidR="00FA43CA" w:rsidRPr="00FA43CA" w14:paraId="5409D283"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13A615EC"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 xml:space="preserve">TORREY ROAD </w:t>
            </w:r>
          </w:p>
        </w:tc>
        <w:tc>
          <w:tcPr>
            <w:tcW w:w="4827" w:type="dxa"/>
            <w:tcBorders>
              <w:top w:val="nil"/>
              <w:left w:val="nil"/>
              <w:bottom w:val="single" w:sz="4" w:space="0" w:color="auto"/>
              <w:right w:val="single" w:sz="4" w:space="0" w:color="auto"/>
            </w:tcBorders>
            <w:shd w:val="clear" w:color="auto" w:fill="auto"/>
            <w:noWrap/>
            <w:vAlign w:val="bottom"/>
            <w:hideMark/>
          </w:tcPr>
          <w:p w14:paraId="65A3B2A8" w14:textId="0396623B"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DUNN R</w:t>
            </w:r>
            <w:r w:rsidR="00594EC3">
              <w:rPr>
                <w:rFonts w:ascii="Arial" w:eastAsia="Times New Roman" w:hAnsi="Arial" w:cs="Arial"/>
                <w:sz w:val="18"/>
                <w:szCs w:val="18"/>
              </w:rPr>
              <w:t>OA</w:t>
            </w:r>
            <w:r w:rsidRPr="00FA43CA">
              <w:rPr>
                <w:rFonts w:ascii="Arial" w:eastAsia="Times New Roman" w:hAnsi="Arial" w:cs="Arial"/>
                <w:sz w:val="18"/>
                <w:szCs w:val="18"/>
              </w:rPr>
              <w:t>D/EMPIRE</w:t>
            </w:r>
            <w:r w:rsidR="00594EC3">
              <w:rPr>
                <w:rFonts w:ascii="Arial" w:eastAsia="Times New Roman" w:hAnsi="Arial" w:cs="Arial"/>
                <w:sz w:val="18"/>
                <w:szCs w:val="18"/>
              </w:rPr>
              <w:t xml:space="preserve"> ROAD</w:t>
            </w:r>
          </w:p>
        </w:tc>
      </w:tr>
      <w:tr w:rsidR="00FA43CA" w:rsidRPr="00FA43CA" w14:paraId="11319300"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17DDD29E"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 xml:space="preserve">TRIPP LAKE CAMP  ROAD </w:t>
            </w:r>
          </w:p>
        </w:tc>
        <w:tc>
          <w:tcPr>
            <w:tcW w:w="4827" w:type="dxa"/>
            <w:tcBorders>
              <w:top w:val="nil"/>
              <w:left w:val="nil"/>
              <w:bottom w:val="single" w:sz="4" w:space="0" w:color="auto"/>
              <w:right w:val="single" w:sz="4" w:space="0" w:color="auto"/>
            </w:tcBorders>
            <w:shd w:val="clear" w:color="auto" w:fill="auto"/>
            <w:noWrap/>
            <w:vAlign w:val="bottom"/>
            <w:hideMark/>
          </w:tcPr>
          <w:p w14:paraId="33E5C7DF" w14:textId="17E66799"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HERRICK VALLEY R</w:t>
            </w:r>
            <w:r w:rsidR="00594EC3">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37BA8360"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35E12A70"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TRIPP LAKE ROAD</w:t>
            </w:r>
          </w:p>
        </w:tc>
        <w:tc>
          <w:tcPr>
            <w:tcW w:w="4827" w:type="dxa"/>
            <w:tcBorders>
              <w:top w:val="nil"/>
              <w:left w:val="nil"/>
              <w:bottom w:val="single" w:sz="4" w:space="0" w:color="auto"/>
              <w:right w:val="single" w:sz="4" w:space="0" w:color="auto"/>
            </w:tcBorders>
            <w:shd w:val="clear" w:color="auto" w:fill="auto"/>
            <w:noWrap/>
            <w:vAlign w:val="bottom"/>
            <w:hideMark/>
          </w:tcPr>
          <w:p w14:paraId="1A25D073" w14:textId="79B597A6"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MAINE STREET (RT</w:t>
            </w:r>
            <w:r w:rsidR="00594EC3">
              <w:rPr>
                <w:rFonts w:ascii="Arial" w:eastAsia="Times New Roman" w:hAnsi="Arial" w:cs="Arial"/>
                <w:sz w:val="18"/>
                <w:szCs w:val="18"/>
              </w:rPr>
              <w:t xml:space="preserve">E </w:t>
            </w:r>
            <w:r w:rsidRPr="00FA43CA">
              <w:rPr>
                <w:rFonts w:ascii="Arial" w:eastAsia="Times New Roman" w:hAnsi="Arial" w:cs="Arial"/>
                <w:sz w:val="18"/>
                <w:szCs w:val="18"/>
              </w:rPr>
              <w:t>26)</w:t>
            </w:r>
          </w:p>
        </w:tc>
      </w:tr>
      <w:tr w:rsidR="00FA43CA" w:rsidRPr="00FA43CA" w14:paraId="4434BB06"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094ECB2D"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TRUMAN WAY</w:t>
            </w:r>
          </w:p>
        </w:tc>
        <w:tc>
          <w:tcPr>
            <w:tcW w:w="4827" w:type="dxa"/>
            <w:tcBorders>
              <w:top w:val="nil"/>
              <w:left w:val="nil"/>
              <w:bottom w:val="single" w:sz="4" w:space="0" w:color="auto"/>
              <w:right w:val="single" w:sz="4" w:space="0" w:color="auto"/>
            </w:tcBorders>
            <w:shd w:val="clear" w:color="auto" w:fill="auto"/>
            <w:noWrap/>
            <w:vAlign w:val="bottom"/>
            <w:hideMark/>
          </w:tcPr>
          <w:p w14:paraId="2ED533E6" w14:textId="611731A0"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SCHELLINGER R</w:t>
            </w:r>
            <w:r w:rsidR="00594EC3">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7EA88E16"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35F79F0F"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TUCKER LANE</w:t>
            </w:r>
          </w:p>
        </w:tc>
        <w:tc>
          <w:tcPr>
            <w:tcW w:w="4827" w:type="dxa"/>
            <w:tcBorders>
              <w:top w:val="nil"/>
              <w:left w:val="nil"/>
              <w:bottom w:val="single" w:sz="4" w:space="0" w:color="auto"/>
              <w:right w:val="single" w:sz="4" w:space="0" w:color="auto"/>
            </w:tcBorders>
            <w:shd w:val="clear" w:color="auto" w:fill="auto"/>
            <w:noWrap/>
            <w:vAlign w:val="bottom"/>
            <w:hideMark/>
          </w:tcPr>
          <w:p w14:paraId="779DE008" w14:textId="5B96EF40"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N RAYMOND R</w:t>
            </w:r>
            <w:r w:rsidR="00594EC3">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3583DD6F"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235FD383"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UNDERWOOD DRIVE</w:t>
            </w:r>
          </w:p>
        </w:tc>
        <w:tc>
          <w:tcPr>
            <w:tcW w:w="4827" w:type="dxa"/>
            <w:tcBorders>
              <w:top w:val="nil"/>
              <w:left w:val="nil"/>
              <w:bottom w:val="single" w:sz="4" w:space="0" w:color="auto"/>
              <w:right w:val="single" w:sz="4" w:space="0" w:color="auto"/>
            </w:tcBorders>
            <w:shd w:val="clear" w:color="auto" w:fill="auto"/>
            <w:noWrap/>
            <w:vAlign w:val="bottom"/>
            <w:hideMark/>
          </w:tcPr>
          <w:p w14:paraId="2E420343"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WEDGEWOOD CIRCLE</w:t>
            </w:r>
          </w:p>
        </w:tc>
      </w:tr>
      <w:tr w:rsidR="00FA43CA" w:rsidRPr="00FA43CA" w14:paraId="0F8EB301"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1ED2B8BA"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UPPER RANGE DRIVE</w:t>
            </w:r>
          </w:p>
        </w:tc>
        <w:tc>
          <w:tcPr>
            <w:tcW w:w="4827" w:type="dxa"/>
            <w:tcBorders>
              <w:top w:val="nil"/>
              <w:left w:val="nil"/>
              <w:bottom w:val="single" w:sz="4" w:space="0" w:color="auto"/>
              <w:right w:val="single" w:sz="4" w:space="0" w:color="auto"/>
            </w:tcBorders>
            <w:shd w:val="clear" w:color="auto" w:fill="auto"/>
            <w:noWrap/>
            <w:vAlign w:val="bottom"/>
            <w:hideMark/>
          </w:tcPr>
          <w:p w14:paraId="15058367"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WATSON ROAD</w:t>
            </w:r>
          </w:p>
        </w:tc>
      </w:tr>
      <w:tr w:rsidR="00FA43CA" w:rsidRPr="00FA43CA" w14:paraId="6983F27E"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7075E3C2"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VERRILL ROAD</w:t>
            </w:r>
          </w:p>
        </w:tc>
        <w:tc>
          <w:tcPr>
            <w:tcW w:w="4827" w:type="dxa"/>
            <w:tcBorders>
              <w:top w:val="nil"/>
              <w:left w:val="nil"/>
              <w:bottom w:val="single" w:sz="4" w:space="0" w:color="auto"/>
              <w:right w:val="single" w:sz="4" w:space="0" w:color="auto"/>
            </w:tcBorders>
            <w:shd w:val="clear" w:color="auto" w:fill="auto"/>
            <w:noWrap/>
            <w:vAlign w:val="bottom"/>
            <w:hideMark/>
          </w:tcPr>
          <w:p w14:paraId="75AF84BB" w14:textId="08EA773A"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SPRING WATER  R</w:t>
            </w:r>
            <w:r w:rsidR="00594EC3">
              <w:rPr>
                <w:rFonts w:ascii="Arial" w:eastAsia="Times New Roman" w:hAnsi="Arial" w:cs="Arial"/>
                <w:sz w:val="18"/>
                <w:szCs w:val="18"/>
              </w:rPr>
              <w:t>OA</w:t>
            </w:r>
            <w:r w:rsidRPr="00FA43CA">
              <w:rPr>
                <w:rFonts w:ascii="Arial" w:eastAsia="Times New Roman" w:hAnsi="Arial" w:cs="Arial"/>
                <w:sz w:val="18"/>
                <w:szCs w:val="18"/>
              </w:rPr>
              <w:t>D (RT</w:t>
            </w:r>
            <w:r w:rsidR="00594EC3">
              <w:rPr>
                <w:rFonts w:ascii="Arial" w:eastAsia="Times New Roman" w:hAnsi="Arial" w:cs="Arial"/>
                <w:sz w:val="18"/>
                <w:szCs w:val="18"/>
              </w:rPr>
              <w:t>E</w:t>
            </w:r>
            <w:r w:rsidRPr="00FA43CA">
              <w:rPr>
                <w:rFonts w:ascii="Arial" w:eastAsia="Times New Roman" w:hAnsi="Arial" w:cs="Arial"/>
                <w:sz w:val="18"/>
                <w:szCs w:val="18"/>
              </w:rPr>
              <w:t xml:space="preserve"> 122)  </w:t>
            </w:r>
          </w:p>
        </w:tc>
      </w:tr>
      <w:tr w:rsidR="00FA43CA" w:rsidRPr="00FA43CA" w14:paraId="6DE3EB7D"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05FAAFA8"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VILLAGE STREET</w:t>
            </w:r>
          </w:p>
        </w:tc>
        <w:tc>
          <w:tcPr>
            <w:tcW w:w="4827" w:type="dxa"/>
            <w:tcBorders>
              <w:top w:val="nil"/>
              <w:left w:val="nil"/>
              <w:bottom w:val="single" w:sz="4" w:space="0" w:color="auto"/>
              <w:right w:val="single" w:sz="4" w:space="0" w:color="auto"/>
            </w:tcBorders>
            <w:shd w:val="clear" w:color="auto" w:fill="auto"/>
            <w:noWrap/>
            <w:vAlign w:val="bottom"/>
            <w:hideMark/>
          </w:tcPr>
          <w:p w14:paraId="7D317860" w14:textId="0C2F915F"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BROOKDALE VIL</w:t>
            </w:r>
            <w:r w:rsidR="008A2A0A">
              <w:rPr>
                <w:rFonts w:ascii="Arial" w:eastAsia="Times New Roman" w:hAnsi="Arial" w:cs="Arial"/>
                <w:sz w:val="18"/>
                <w:szCs w:val="18"/>
              </w:rPr>
              <w:t>LAGE</w:t>
            </w:r>
          </w:p>
        </w:tc>
      </w:tr>
      <w:tr w:rsidR="00FA43CA" w:rsidRPr="00FA43CA" w14:paraId="398CE294"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5BCE1AE9"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WALKER POINT ROAD</w:t>
            </w:r>
          </w:p>
        </w:tc>
        <w:tc>
          <w:tcPr>
            <w:tcW w:w="4827" w:type="dxa"/>
            <w:tcBorders>
              <w:top w:val="nil"/>
              <w:left w:val="nil"/>
              <w:bottom w:val="single" w:sz="4" w:space="0" w:color="auto"/>
              <w:right w:val="single" w:sz="4" w:space="0" w:color="auto"/>
            </w:tcBorders>
            <w:shd w:val="clear" w:color="auto" w:fill="auto"/>
            <w:noWrap/>
            <w:vAlign w:val="bottom"/>
            <w:hideMark/>
          </w:tcPr>
          <w:p w14:paraId="0CEB4A45" w14:textId="0169B2C5"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SCHELLINGER R</w:t>
            </w:r>
            <w:r w:rsidR="00594EC3">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52A5C759"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6CDD135E"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WALNUT STREET</w:t>
            </w:r>
          </w:p>
        </w:tc>
        <w:tc>
          <w:tcPr>
            <w:tcW w:w="4827" w:type="dxa"/>
            <w:tcBorders>
              <w:top w:val="nil"/>
              <w:left w:val="nil"/>
              <w:bottom w:val="single" w:sz="4" w:space="0" w:color="auto"/>
              <w:right w:val="single" w:sz="4" w:space="0" w:color="auto"/>
            </w:tcBorders>
            <w:shd w:val="clear" w:color="auto" w:fill="auto"/>
            <w:noWrap/>
            <w:vAlign w:val="bottom"/>
            <w:hideMark/>
          </w:tcPr>
          <w:p w14:paraId="783CE18D" w14:textId="7C7EE73B"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EVERGREEN DR</w:t>
            </w:r>
            <w:r w:rsidR="00594EC3">
              <w:rPr>
                <w:rFonts w:ascii="Arial" w:eastAsia="Times New Roman" w:hAnsi="Arial" w:cs="Arial"/>
                <w:sz w:val="18"/>
                <w:szCs w:val="18"/>
              </w:rPr>
              <w:t>IVE</w:t>
            </w:r>
            <w:r w:rsidRPr="00FA43CA">
              <w:rPr>
                <w:rFonts w:ascii="Arial" w:eastAsia="Times New Roman" w:hAnsi="Arial" w:cs="Arial"/>
                <w:sz w:val="18"/>
                <w:szCs w:val="18"/>
              </w:rPr>
              <w:t>,</w:t>
            </w:r>
            <w:r w:rsidR="008A2A0A">
              <w:rPr>
                <w:rFonts w:ascii="Arial" w:eastAsia="Times New Roman" w:hAnsi="Arial" w:cs="Arial"/>
                <w:sz w:val="18"/>
                <w:szCs w:val="18"/>
              </w:rPr>
              <w:t xml:space="preserve"> </w:t>
            </w:r>
            <w:r w:rsidRPr="00FA43CA">
              <w:rPr>
                <w:rFonts w:ascii="Arial" w:eastAsia="Times New Roman" w:hAnsi="Arial" w:cs="Arial"/>
                <w:sz w:val="18"/>
                <w:szCs w:val="18"/>
              </w:rPr>
              <w:t>POLAND TRLR PK</w:t>
            </w:r>
          </w:p>
        </w:tc>
      </w:tr>
      <w:tr w:rsidR="00FA43CA" w:rsidRPr="00FA43CA" w14:paraId="6F7CA72A"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3CDD752D"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WASTE NOT DRIVE</w:t>
            </w:r>
          </w:p>
        </w:tc>
        <w:tc>
          <w:tcPr>
            <w:tcW w:w="4827" w:type="dxa"/>
            <w:tcBorders>
              <w:top w:val="nil"/>
              <w:left w:val="nil"/>
              <w:bottom w:val="single" w:sz="4" w:space="0" w:color="auto"/>
              <w:right w:val="single" w:sz="4" w:space="0" w:color="auto"/>
            </w:tcBorders>
            <w:shd w:val="clear" w:color="auto" w:fill="auto"/>
            <w:noWrap/>
            <w:vAlign w:val="bottom"/>
            <w:hideMark/>
          </w:tcPr>
          <w:p w14:paraId="16E52301"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TRANSFER STATION</w:t>
            </w:r>
          </w:p>
        </w:tc>
      </w:tr>
      <w:tr w:rsidR="00FA43CA" w:rsidRPr="00FA43CA" w14:paraId="20CE643A"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1C25F33E"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WATERHOUSE ROAD</w:t>
            </w:r>
          </w:p>
        </w:tc>
        <w:tc>
          <w:tcPr>
            <w:tcW w:w="4827" w:type="dxa"/>
            <w:tcBorders>
              <w:top w:val="nil"/>
              <w:left w:val="nil"/>
              <w:bottom w:val="single" w:sz="4" w:space="0" w:color="auto"/>
              <w:right w:val="single" w:sz="4" w:space="0" w:color="auto"/>
            </w:tcBorders>
            <w:shd w:val="clear" w:color="auto" w:fill="auto"/>
            <w:noWrap/>
            <w:vAlign w:val="bottom"/>
            <w:hideMark/>
          </w:tcPr>
          <w:p w14:paraId="76F14419" w14:textId="785AE279"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KLONDIKE R</w:t>
            </w:r>
            <w:r w:rsidR="00594EC3">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7B135F0C"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28E7C356"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WATSON ROAD</w:t>
            </w:r>
          </w:p>
        </w:tc>
        <w:tc>
          <w:tcPr>
            <w:tcW w:w="4827" w:type="dxa"/>
            <w:tcBorders>
              <w:top w:val="nil"/>
              <w:left w:val="nil"/>
              <w:bottom w:val="single" w:sz="4" w:space="0" w:color="auto"/>
              <w:right w:val="single" w:sz="4" w:space="0" w:color="auto"/>
            </w:tcBorders>
            <w:shd w:val="clear" w:color="auto" w:fill="auto"/>
            <w:noWrap/>
            <w:vAlign w:val="bottom"/>
            <w:hideMark/>
          </w:tcPr>
          <w:p w14:paraId="5E3D91E8" w14:textId="4BC055EA"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CLEVE TRIPP R</w:t>
            </w:r>
            <w:r w:rsidR="00594EC3">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1C164125"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31325389"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WEBSTER'S WAY</w:t>
            </w:r>
          </w:p>
        </w:tc>
        <w:tc>
          <w:tcPr>
            <w:tcW w:w="4827" w:type="dxa"/>
            <w:tcBorders>
              <w:top w:val="nil"/>
              <w:left w:val="nil"/>
              <w:bottom w:val="single" w:sz="4" w:space="0" w:color="auto"/>
              <w:right w:val="single" w:sz="4" w:space="0" w:color="auto"/>
            </w:tcBorders>
            <w:shd w:val="clear" w:color="auto" w:fill="auto"/>
            <w:noWrap/>
            <w:vAlign w:val="bottom"/>
            <w:hideMark/>
          </w:tcPr>
          <w:p w14:paraId="72BB7221" w14:textId="7A744841"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w:t>
            </w:r>
            <w:r w:rsidR="008A2A0A">
              <w:rPr>
                <w:rFonts w:ascii="Arial" w:eastAsia="Times New Roman" w:hAnsi="Arial" w:cs="Arial"/>
                <w:sz w:val="18"/>
                <w:szCs w:val="18"/>
              </w:rPr>
              <w:t>FF</w:t>
            </w:r>
            <w:r w:rsidRPr="00FA43CA">
              <w:rPr>
                <w:rFonts w:ascii="Arial" w:eastAsia="Times New Roman" w:hAnsi="Arial" w:cs="Arial"/>
                <w:sz w:val="18"/>
                <w:szCs w:val="18"/>
              </w:rPr>
              <w:t xml:space="preserve"> B</w:t>
            </w:r>
            <w:r w:rsidR="008A2A0A">
              <w:rPr>
                <w:rFonts w:ascii="Arial" w:eastAsia="Times New Roman" w:hAnsi="Arial" w:cs="Arial"/>
                <w:sz w:val="18"/>
                <w:szCs w:val="18"/>
              </w:rPr>
              <w:t>AILEY</w:t>
            </w:r>
            <w:r w:rsidRPr="00FA43CA">
              <w:rPr>
                <w:rFonts w:ascii="Arial" w:eastAsia="Times New Roman" w:hAnsi="Arial" w:cs="Arial"/>
                <w:sz w:val="18"/>
                <w:szCs w:val="18"/>
              </w:rPr>
              <w:t xml:space="preserve"> H</w:t>
            </w:r>
            <w:r w:rsidR="008A2A0A">
              <w:rPr>
                <w:rFonts w:ascii="Arial" w:eastAsia="Times New Roman" w:hAnsi="Arial" w:cs="Arial"/>
                <w:sz w:val="18"/>
                <w:szCs w:val="18"/>
              </w:rPr>
              <w:t>ILL</w:t>
            </w:r>
            <w:r w:rsidRPr="00FA43CA">
              <w:rPr>
                <w:rFonts w:ascii="Arial" w:eastAsia="Times New Roman" w:hAnsi="Arial" w:cs="Arial"/>
                <w:sz w:val="18"/>
                <w:szCs w:val="18"/>
              </w:rPr>
              <w:t xml:space="preserve"> R</w:t>
            </w:r>
            <w:r w:rsidR="00594EC3">
              <w:rPr>
                <w:rFonts w:ascii="Arial" w:eastAsia="Times New Roman" w:hAnsi="Arial" w:cs="Arial"/>
                <w:sz w:val="18"/>
                <w:szCs w:val="18"/>
              </w:rPr>
              <w:t>OA</w:t>
            </w:r>
            <w:r w:rsidR="008A2A0A">
              <w:rPr>
                <w:rFonts w:ascii="Arial" w:eastAsia="Times New Roman" w:hAnsi="Arial" w:cs="Arial"/>
                <w:sz w:val="18"/>
                <w:szCs w:val="18"/>
              </w:rPr>
              <w:t>D</w:t>
            </w:r>
          </w:p>
        </w:tc>
      </w:tr>
      <w:tr w:rsidR="00FA43CA" w:rsidRPr="00FA43CA" w14:paraId="58F60B23"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1CCDE450"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WEDGEWOOD CIRCLE</w:t>
            </w:r>
          </w:p>
        </w:tc>
        <w:tc>
          <w:tcPr>
            <w:tcW w:w="4827" w:type="dxa"/>
            <w:tcBorders>
              <w:top w:val="nil"/>
              <w:left w:val="nil"/>
              <w:bottom w:val="single" w:sz="4" w:space="0" w:color="auto"/>
              <w:right w:val="single" w:sz="4" w:space="0" w:color="auto"/>
            </w:tcBorders>
            <w:shd w:val="clear" w:color="auto" w:fill="auto"/>
            <w:noWrap/>
            <w:vAlign w:val="bottom"/>
            <w:hideMark/>
          </w:tcPr>
          <w:p w14:paraId="21BC8990" w14:textId="1DF10D5B"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AUTUMN DR</w:t>
            </w:r>
            <w:r w:rsidR="00594EC3">
              <w:rPr>
                <w:rFonts w:ascii="Arial" w:eastAsia="Times New Roman" w:hAnsi="Arial" w:cs="Arial"/>
                <w:sz w:val="18"/>
                <w:szCs w:val="18"/>
              </w:rPr>
              <w:t>IVE</w:t>
            </w:r>
          </w:p>
        </w:tc>
      </w:tr>
      <w:tr w:rsidR="00FA43CA" w:rsidRPr="00FA43CA" w14:paraId="06E8672A" w14:textId="77777777" w:rsidTr="00461776">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center"/>
            <w:hideMark/>
          </w:tcPr>
          <w:p w14:paraId="721635E6"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WELSH LANE</w:t>
            </w:r>
          </w:p>
        </w:tc>
        <w:tc>
          <w:tcPr>
            <w:tcW w:w="4827" w:type="dxa"/>
            <w:tcBorders>
              <w:top w:val="nil"/>
              <w:left w:val="nil"/>
              <w:bottom w:val="single" w:sz="4" w:space="0" w:color="auto"/>
              <w:right w:val="single" w:sz="4" w:space="0" w:color="auto"/>
            </w:tcBorders>
            <w:shd w:val="clear" w:color="auto" w:fill="auto"/>
            <w:noWrap/>
            <w:vAlign w:val="center"/>
            <w:hideMark/>
          </w:tcPr>
          <w:p w14:paraId="591E9FE1" w14:textId="0B4F6A0B"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POLAND CORNER R</w:t>
            </w:r>
            <w:r w:rsidR="00594EC3">
              <w:rPr>
                <w:rFonts w:ascii="Arial" w:eastAsia="Times New Roman" w:hAnsi="Arial" w:cs="Arial"/>
                <w:sz w:val="18"/>
                <w:szCs w:val="18"/>
              </w:rPr>
              <w:t>OA</w:t>
            </w:r>
            <w:r w:rsidRPr="00FA43CA">
              <w:rPr>
                <w:rFonts w:ascii="Arial" w:eastAsia="Times New Roman" w:hAnsi="Arial" w:cs="Arial"/>
                <w:sz w:val="18"/>
                <w:szCs w:val="18"/>
              </w:rPr>
              <w:t>D AND NORTHERN SPRINGS</w:t>
            </w:r>
          </w:p>
        </w:tc>
      </w:tr>
      <w:tr w:rsidR="00FA43CA" w:rsidRPr="00FA43CA" w14:paraId="52B434C7"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1CCA635E"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WEST CRESTWOOD</w:t>
            </w:r>
          </w:p>
        </w:tc>
        <w:tc>
          <w:tcPr>
            <w:tcW w:w="4827" w:type="dxa"/>
            <w:tcBorders>
              <w:top w:val="nil"/>
              <w:left w:val="nil"/>
              <w:bottom w:val="single" w:sz="4" w:space="0" w:color="auto"/>
              <w:right w:val="single" w:sz="4" w:space="0" w:color="auto"/>
            </w:tcBorders>
            <w:shd w:val="clear" w:color="auto" w:fill="auto"/>
            <w:noWrap/>
            <w:vAlign w:val="bottom"/>
            <w:hideMark/>
          </w:tcPr>
          <w:p w14:paraId="1B52CDF7" w14:textId="1D26C1F4"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SPRING WATER ROAD  (RT</w:t>
            </w:r>
            <w:r w:rsidR="00594EC3">
              <w:rPr>
                <w:rFonts w:ascii="Arial" w:eastAsia="Times New Roman" w:hAnsi="Arial" w:cs="Arial"/>
                <w:sz w:val="18"/>
                <w:szCs w:val="18"/>
              </w:rPr>
              <w:t>E</w:t>
            </w:r>
            <w:r w:rsidRPr="00FA43CA">
              <w:rPr>
                <w:rFonts w:ascii="Arial" w:eastAsia="Times New Roman" w:hAnsi="Arial" w:cs="Arial"/>
                <w:sz w:val="18"/>
                <w:szCs w:val="18"/>
              </w:rPr>
              <w:t xml:space="preserve"> 122)</w:t>
            </w:r>
          </w:p>
        </w:tc>
      </w:tr>
      <w:tr w:rsidR="00FA43CA" w:rsidRPr="00FA43CA" w14:paraId="3A39B101"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66598B09"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WEST RECORD ROAD</w:t>
            </w:r>
          </w:p>
        </w:tc>
        <w:tc>
          <w:tcPr>
            <w:tcW w:w="4827" w:type="dxa"/>
            <w:tcBorders>
              <w:top w:val="nil"/>
              <w:left w:val="nil"/>
              <w:bottom w:val="single" w:sz="4" w:space="0" w:color="auto"/>
              <w:right w:val="single" w:sz="4" w:space="0" w:color="auto"/>
            </w:tcBorders>
            <w:shd w:val="clear" w:color="auto" w:fill="auto"/>
            <w:noWrap/>
            <w:vAlign w:val="bottom"/>
            <w:hideMark/>
          </w:tcPr>
          <w:p w14:paraId="1437C2D2" w14:textId="552106F9"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HARRIS HILL R</w:t>
            </w:r>
            <w:r w:rsidR="00594EC3">
              <w:rPr>
                <w:rFonts w:ascii="Arial" w:eastAsia="Times New Roman" w:hAnsi="Arial" w:cs="Arial"/>
                <w:sz w:val="18"/>
                <w:szCs w:val="18"/>
              </w:rPr>
              <w:t>OA</w:t>
            </w:r>
            <w:r w:rsidRPr="00FA43CA">
              <w:rPr>
                <w:rFonts w:ascii="Arial" w:eastAsia="Times New Roman" w:hAnsi="Arial" w:cs="Arial"/>
                <w:sz w:val="18"/>
                <w:szCs w:val="18"/>
              </w:rPr>
              <w:t>D</w:t>
            </w:r>
            <w:r w:rsidR="008A2A0A">
              <w:rPr>
                <w:rFonts w:ascii="Arial" w:eastAsia="Times New Roman" w:hAnsi="Arial" w:cs="Arial"/>
                <w:sz w:val="18"/>
                <w:szCs w:val="18"/>
              </w:rPr>
              <w:t xml:space="preserve"> </w:t>
            </w:r>
            <w:r w:rsidRPr="00FA43CA">
              <w:rPr>
                <w:rFonts w:ascii="Arial" w:eastAsia="Times New Roman" w:hAnsi="Arial" w:cs="Arial"/>
                <w:sz w:val="18"/>
                <w:szCs w:val="18"/>
              </w:rPr>
              <w:t>(FRMRLY RCRD R</w:t>
            </w:r>
            <w:r w:rsidR="00594EC3">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421196D8"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52484E7A"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 xml:space="preserve">WEST SHORE DRIVE </w:t>
            </w:r>
          </w:p>
        </w:tc>
        <w:tc>
          <w:tcPr>
            <w:tcW w:w="4827" w:type="dxa"/>
            <w:tcBorders>
              <w:top w:val="nil"/>
              <w:left w:val="nil"/>
              <w:bottom w:val="single" w:sz="4" w:space="0" w:color="auto"/>
              <w:right w:val="single" w:sz="4" w:space="0" w:color="auto"/>
            </w:tcBorders>
            <w:shd w:val="clear" w:color="auto" w:fill="auto"/>
            <w:noWrap/>
            <w:vAlign w:val="bottom"/>
            <w:hideMark/>
          </w:tcPr>
          <w:p w14:paraId="3AF7735D" w14:textId="40BCFA4C"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 xml:space="preserve">OFF NUTHATCH </w:t>
            </w:r>
            <w:r w:rsidR="00594EC3">
              <w:rPr>
                <w:rFonts w:ascii="Arial" w:eastAsia="Times New Roman" w:hAnsi="Arial" w:cs="Arial"/>
                <w:sz w:val="18"/>
                <w:szCs w:val="18"/>
              </w:rPr>
              <w:t>LANE</w:t>
            </w:r>
          </w:p>
        </w:tc>
      </w:tr>
      <w:tr w:rsidR="00FA43CA" w:rsidRPr="00FA43CA" w14:paraId="1F200F8F"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37D4B110"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WESTVIEW DRIVE</w:t>
            </w:r>
          </w:p>
        </w:tc>
        <w:tc>
          <w:tcPr>
            <w:tcW w:w="4827" w:type="dxa"/>
            <w:tcBorders>
              <w:top w:val="nil"/>
              <w:left w:val="nil"/>
              <w:bottom w:val="single" w:sz="4" w:space="0" w:color="auto"/>
              <w:right w:val="single" w:sz="4" w:space="0" w:color="auto"/>
            </w:tcBorders>
            <w:shd w:val="clear" w:color="auto" w:fill="auto"/>
            <w:noWrap/>
            <w:vAlign w:val="bottom"/>
            <w:hideMark/>
          </w:tcPr>
          <w:p w14:paraId="75998F6C" w14:textId="6F156615"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MAINE STREET (RT</w:t>
            </w:r>
            <w:r w:rsidR="00594EC3">
              <w:rPr>
                <w:rFonts w:ascii="Arial" w:eastAsia="Times New Roman" w:hAnsi="Arial" w:cs="Arial"/>
                <w:sz w:val="18"/>
                <w:szCs w:val="18"/>
              </w:rPr>
              <w:t>E</w:t>
            </w:r>
            <w:r w:rsidRPr="00FA43CA">
              <w:rPr>
                <w:rFonts w:ascii="Arial" w:eastAsia="Times New Roman" w:hAnsi="Arial" w:cs="Arial"/>
                <w:sz w:val="18"/>
                <w:szCs w:val="18"/>
              </w:rPr>
              <w:t xml:space="preserve"> 26)</w:t>
            </w:r>
          </w:p>
        </w:tc>
      </w:tr>
      <w:tr w:rsidR="00FA43CA" w:rsidRPr="00FA43CA" w14:paraId="5E2CDE94"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2C019507"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WHALEBACK DRIVE</w:t>
            </w:r>
          </w:p>
        </w:tc>
        <w:tc>
          <w:tcPr>
            <w:tcW w:w="4827" w:type="dxa"/>
            <w:tcBorders>
              <w:top w:val="nil"/>
              <w:left w:val="nil"/>
              <w:bottom w:val="single" w:sz="4" w:space="0" w:color="auto"/>
              <w:right w:val="single" w:sz="4" w:space="0" w:color="auto"/>
            </w:tcBorders>
            <w:shd w:val="clear" w:color="auto" w:fill="auto"/>
            <w:noWrap/>
            <w:vAlign w:val="bottom"/>
            <w:hideMark/>
          </w:tcPr>
          <w:p w14:paraId="53BEEA3C" w14:textId="026C2941"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MAINE S</w:t>
            </w:r>
            <w:r w:rsidR="008A2A0A">
              <w:rPr>
                <w:rFonts w:ascii="Arial" w:eastAsia="Times New Roman" w:hAnsi="Arial" w:cs="Arial"/>
                <w:sz w:val="18"/>
                <w:szCs w:val="18"/>
              </w:rPr>
              <w:t>REE</w:t>
            </w:r>
            <w:r w:rsidRPr="00FA43CA">
              <w:rPr>
                <w:rFonts w:ascii="Arial" w:eastAsia="Times New Roman" w:hAnsi="Arial" w:cs="Arial"/>
                <w:sz w:val="18"/>
                <w:szCs w:val="18"/>
              </w:rPr>
              <w:t>T (RTE 26) DUNN'S PIT</w:t>
            </w:r>
          </w:p>
        </w:tc>
      </w:tr>
      <w:tr w:rsidR="00FA43CA" w:rsidRPr="00FA43CA" w14:paraId="161A813E"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7A63CB59"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lastRenderedPageBreak/>
              <w:t>WHISPERING PINE DRIVE</w:t>
            </w:r>
          </w:p>
        </w:tc>
        <w:tc>
          <w:tcPr>
            <w:tcW w:w="4827" w:type="dxa"/>
            <w:tcBorders>
              <w:top w:val="nil"/>
              <w:left w:val="nil"/>
              <w:bottom w:val="single" w:sz="4" w:space="0" w:color="auto"/>
              <w:right w:val="single" w:sz="4" w:space="0" w:color="auto"/>
            </w:tcBorders>
            <w:shd w:val="clear" w:color="auto" w:fill="auto"/>
            <w:noWrap/>
            <w:vAlign w:val="bottom"/>
            <w:hideMark/>
          </w:tcPr>
          <w:p w14:paraId="617D11A3"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JESSICA WAY</w:t>
            </w:r>
          </w:p>
        </w:tc>
      </w:tr>
      <w:tr w:rsidR="00FA43CA" w:rsidRPr="00FA43CA" w14:paraId="035D9391"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11DCF800"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WHITE OAK HILL ROAD</w:t>
            </w:r>
          </w:p>
        </w:tc>
        <w:tc>
          <w:tcPr>
            <w:tcW w:w="4827" w:type="dxa"/>
            <w:tcBorders>
              <w:top w:val="nil"/>
              <w:left w:val="nil"/>
              <w:bottom w:val="single" w:sz="4" w:space="0" w:color="auto"/>
              <w:right w:val="single" w:sz="4" w:space="0" w:color="auto"/>
            </w:tcBorders>
            <w:shd w:val="clear" w:color="auto" w:fill="auto"/>
            <w:noWrap/>
            <w:vAlign w:val="bottom"/>
            <w:hideMark/>
          </w:tcPr>
          <w:p w14:paraId="6522CE9F" w14:textId="22FA157D"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MAINE STREET (RT</w:t>
            </w:r>
            <w:r w:rsidR="00594EC3">
              <w:rPr>
                <w:rFonts w:ascii="Arial" w:eastAsia="Times New Roman" w:hAnsi="Arial" w:cs="Arial"/>
                <w:sz w:val="18"/>
                <w:szCs w:val="18"/>
              </w:rPr>
              <w:t>E</w:t>
            </w:r>
            <w:r w:rsidRPr="00FA43CA">
              <w:rPr>
                <w:rFonts w:ascii="Arial" w:eastAsia="Times New Roman" w:hAnsi="Arial" w:cs="Arial"/>
                <w:sz w:val="18"/>
                <w:szCs w:val="18"/>
              </w:rPr>
              <w:t xml:space="preserve"> 26)</w:t>
            </w:r>
          </w:p>
        </w:tc>
      </w:tr>
      <w:tr w:rsidR="00FA43CA" w:rsidRPr="00FA43CA" w14:paraId="643DD8CC"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37F2C112"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WILD TURKEY WAY</w:t>
            </w:r>
          </w:p>
        </w:tc>
        <w:tc>
          <w:tcPr>
            <w:tcW w:w="4827" w:type="dxa"/>
            <w:tcBorders>
              <w:top w:val="nil"/>
              <w:left w:val="nil"/>
              <w:bottom w:val="single" w:sz="4" w:space="0" w:color="auto"/>
              <w:right w:val="single" w:sz="4" w:space="0" w:color="auto"/>
            </w:tcBorders>
            <w:shd w:val="clear" w:color="auto" w:fill="auto"/>
            <w:noWrap/>
            <w:vAlign w:val="bottom"/>
            <w:hideMark/>
          </w:tcPr>
          <w:p w14:paraId="76E5AD7F" w14:textId="77777777"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NORTH RAYMOND ROAD</w:t>
            </w:r>
          </w:p>
        </w:tc>
      </w:tr>
      <w:tr w:rsidR="00FA43CA" w:rsidRPr="00FA43CA" w14:paraId="686E4D13"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33B2E719"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WILLOW LANE</w:t>
            </w:r>
          </w:p>
        </w:tc>
        <w:tc>
          <w:tcPr>
            <w:tcW w:w="4827" w:type="dxa"/>
            <w:tcBorders>
              <w:top w:val="nil"/>
              <w:left w:val="nil"/>
              <w:bottom w:val="single" w:sz="4" w:space="0" w:color="auto"/>
              <w:right w:val="single" w:sz="4" w:space="0" w:color="auto"/>
            </w:tcBorders>
            <w:shd w:val="clear" w:color="auto" w:fill="auto"/>
            <w:noWrap/>
            <w:vAlign w:val="bottom"/>
            <w:hideMark/>
          </w:tcPr>
          <w:p w14:paraId="71586D84" w14:textId="69994FB5"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JOHNSON HILL R</w:t>
            </w:r>
            <w:r w:rsidR="00594EC3">
              <w:rPr>
                <w:rFonts w:ascii="Arial" w:eastAsia="Times New Roman" w:hAnsi="Arial" w:cs="Arial"/>
                <w:sz w:val="18"/>
                <w:szCs w:val="18"/>
              </w:rPr>
              <w:t>OA</w:t>
            </w:r>
            <w:r w:rsidRPr="00FA43CA">
              <w:rPr>
                <w:rFonts w:ascii="Arial" w:eastAsia="Times New Roman" w:hAnsi="Arial" w:cs="Arial"/>
                <w:sz w:val="18"/>
                <w:szCs w:val="18"/>
              </w:rPr>
              <w:t xml:space="preserve">D </w:t>
            </w:r>
          </w:p>
        </w:tc>
      </w:tr>
      <w:tr w:rsidR="00FA43CA" w:rsidRPr="00FA43CA" w14:paraId="0A96D4EF"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6A8FAFEF"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WINDSOR PLACE</w:t>
            </w:r>
          </w:p>
        </w:tc>
        <w:tc>
          <w:tcPr>
            <w:tcW w:w="4827" w:type="dxa"/>
            <w:tcBorders>
              <w:top w:val="nil"/>
              <w:left w:val="nil"/>
              <w:bottom w:val="single" w:sz="4" w:space="0" w:color="auto"/>
              <w:right w:val="single" w:sz="4" w:space="0" w:color="auto"/>
            </w:tcBorders>
            <w:shd w:val="clear" w:color="auto" w:fill="auto"/>
            <w:noWrap/>
            <w:vAlign w:val="bottom"/>
            <w:hideMark/>
          </w:tcPr>
          <w:p w14:paraId="255D6274" w14:textId="752268EB"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SUNDERLAND R</w:t>
            </w:r>
            <w:r w:rsidR="00594EC3">
              <w:rPr>
                <w:rFonts w:ascii="Arial" w:eastAsia="Times New Roman" w:hAnsi="Arial" w:cs="Arial"/>
                <w:sz w:val="18"/>
                <w:szCs w:val="18"/>
              </w:rPr>
              <w:t>OA</w:t>
            </w:r>
            <w:r w:rsidRPr="00FA43CA">
              <w:rPr>
                <w:rFonts w:ascii="Arial" w:eastAsia="Times New Roman" w:hAnsi="Arial" w:cs="Arial"/>
                <w:sz w:val="18"/>
                <w:szCs w:val="18"/>
              </w:rPr>
              <w:t>D</w:t>
            </w:r>
          </w:p>
        </w:tc>
      </w:tr>
      <w:tr w:rsidR="00FA43CA" w:rsidRPr="00FA43CA" w14:paraId="56001EAA"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577391AA"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WINTERGREEN DRIVE</w:t>
            </w:r>
          </w:p>
        </w:tc>
        <w:tc>
          <w:tcPr>
            <w:tcW w:w="4827" w:type="dxa"/>
            <w:tcBorders>
              <w:top w:val="nil"/>
              <w:left w:val="nil"/>
              <w:bottom w:val="single" w:sz="4" w:space="0" w:color="auto"/>
              <w:right w:val="single" w:sz="4" w:space="0" w:color="auto"/>
            </w:tcBorders>
            <w:shd w:val="clear" w:color="auto" w:fill="auto"/>
            <w:noWrap/>
            <w:vAlign w:val="bottom"/>
            <w:hideMark/>
          </w:tcPr>
          <w:p w14:paraId="07A8137C" w14:textId="78F6481E" w:rsidR="00FA43CA" w:rsidRPr="00FA43CA" w:rsidRDefault="00FA43CA" w:rsidP="00FA43CA">
            <w:pPr>
              <w:rPr>
                <w:rFonts w:ascii="Arial" w:eastAsia="Times New Roman" w:hAnsi="Arial" w:cs="Arial"/>
                <w:sz w:val="18"/>
                <w:szCs w:val="18"/>
              </w:rPr>
            </w:pPr>
            <w:r w:rsidRPr="00FA43CA">
              <w:rPr>
                <w:rFonts w:ascii="Arial" w:eastAsia="Times New Roman" w:hAnsi="Arial" w:cs="Arial"/>
                <w:sz w:val="18"/>
                <w:szCs w:val="18"/>
              </w:rPr>
              <w:t>OFF WEDGEWOOD CIRCL</w:t>
            </w:r>
            <w:r w:rsidR="00594EC3">
              <w:rPr>
                <w:rFonts w:ascii="Arial" w:eastAsia="Times New Roman" w:hAnsi="Arial" w:cs="Arial"/>
                <w:sz w:val="18"/>
                <w:szCs w:val="18"/>
              </w:rPr>
              <w:t>E</w:t>
            </w:r>
          </w:p>
        </w:tc>
      </w:tr>
      <w:tr w:rsidR="00FA43CA" w:rsidRPr="00FA43CA" w14:paraId="36AE5B99"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5DA53673"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WOODBERRY LANE</w:t>
            </w:r>
          </w:p>
        </w:tc>
        <w:tc>
          <w:tcPr>
            <w:tcW w:w="4827" w:type="dxa"/>
            <w:tcBorders>
              <w:top w:val="nil"/>
              <w:left w:val="nil"/>
              <w:bottom w:val="single" w:sz="4" w:space="0" w:color="auto"/>
              <w:right w:val="single" w:sz="4" w:space="0" w:color="auto"/>
            </w:tcBorders>
            <w:shd w:val="clear" w:color="auto" w:fill="auto"/>
            <w:noWrap/>
            <w:vAlign w:val="bottom"/>
            <w:hideMark/>
          </w:tcPr>
          <w:p w14:paraId="2626B9B0" w14:textId="441FEB0B" w:rsidR="00FA43CA" w:rsidRPr="00375108" w:rsidRDefault="00FA43CA" w:rsidP="00FA43CA">
            <w:pPr>
              <w:rPr>
                <w:rFonts w:ascii="Arial" w:eastAsia="Times New Roman" w:hAnsi="Arial" w:cs="Arial"/>
                <w:sz w:val="18"/>
                <w:szCs w:val="18"/>
              </w:rPr>
            </w:pPr>
            <w:r w:rsidRPr="00375108">
              <w:rPr>
                <w:rFonts w:ascii="Arial" w:eastAsia="Times New Roman" w:hAnsi="Arial" w:cs="Arial"/>
                <w:sz w:val="18"/>
                <w:szCs w:val="18"/>
              </w:rPr>
              <w:t>OFF CHICKADEE LANE</w:t>
            </w:r>
          </w:p>
        </w:tc>
      </w:tr>
      <w:tr w:rsidR="00FA43CA" w:rsidRPr="00FA43CA" w14:paraId="03D5A995"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59FCBB12"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WOODLAND SHORE DRIVE</w:t>
            </w:r>
          </w:p>
        </w:tc>
        <w:tc>
          <w:tcPr>
            <w:tcW w:w="4827" w:type="dxa"/>
            <w:tcBorders>
              <w:top w:val="nil"/>
              <w:left w:val="nil"/>
              <w:bottom w:val="single" w:sz="4" w:space="0" w:color="auto"/>
              <w:right w:val="single" w:sz="4" w:space="0" w:color="auto"/>
            </w:tcBorders>
            <w:shd w:val="clear" w:color="auto" w:fill="auto"/>
            <w:noWrap/>
            <w:vAlign w:val="bottom"/>
            <w:hideMark/>
          </w:tcPr>
          <w:p w14:paraId="4FA18E1C" w14:textId="77777777" w:rsidR="00FA43CA" w:rsidRPr="00375108" w:rsidRDefault="00FA43CA" w:rsidP="00FA43CA">
            <w:pPr>
              <w:rPr>
                <w:rFonts w:ascii="Arial" w:eastAsia="Times New Roman" w:hAnsi="Arial" w:cs="Arial"/>
                <w:sz w:val="18"/>
                <w:szCs w:val="18"/>
              </w:rPr>
            </w:pPr>
            <w:r w:rsidRPr="00375108">
              <w:rPr>
                <w:rFonts w:ascii="Arial" w:eastAsia="Times New Roman" w:hAnsi="Arial" w:cs="Arial"/>
                <w:sz w:val="18"/>
                <w:szCs w:val="18"/>
              </w:rPr>
              <w:t>OFF BIRCH DRIVE</w:t>
            </w:r>
          </w:p>
        </w:tc>
      </w:tr>
      <w:tr w:rsidR="00FA43CA" w:rsidRPr="00FA43CA" w14:paraId="49806223"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36D771B3"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WORTHLEY POND ROAD</w:t>
            </w:r>
          </w:p>
        </w:tc>
        <w:tc>
          <w:tcPr>
            <w:tcW w:w="4827" w:type="dxa"/>
            <w:tcBorders>
              <w:top w:val="nil"/>
              <w:left w:val="nil"/>
              <w:bottom w:val="single" w:sz="4" w:space="0" w:color="auto"/>
              <w:right w:val="single" w:sz="4" w:space="0" w:color="auto"/>
            </w:tcBorders>
            <w:shd w:val="clear" w:color="auto" w:fill="auto"/>
            <w:noWrap/>
            <w:vAlign w:val="bottom"/>
            <w:hideMark/>
          </w:tcPr>
          <w:p w14:paraId="0231BF31" w14:textId="0D4DE7E3" w:rsidR="00FA43CA" w:rsidRPr="00375108" w:rsidRDefault="00FA43CA" w:rsidP="00FA43CA">
            <w:pPr>
              <w:rPr>
                <w:rFonts w:ascii="Arial" w:eastAsia="Times New Roman" w:hAnsi="Arial" w:cs="Arial"/>
                <w:sz w:val="18"/>
                <w:szCs w:val="18"/>
              </w:rPr>
            </w:pPr>
            <w:r w:rsidRPr="00375108">
              <w:rPr>
                <w:rFonts w:ascii="Arial" w:eastAsia="Times New Roman" w:hAnsi="Arial" w:cs="Arial"/>
                <w:sz w:val="18"/>
                <w:szCs w:val="18"/>
              </w:rPr>
              <w:t>OFF SPRING WATER R</w:t>
            </w:r>
            <w:r w:rsidR="00594EC3">
              <w:rPr>
                <w:rFonts w:ascii="Arial" w:eastAsia="Times New Roman" w:hAnsi="Arial" w:cs="Arial"/>
                <w:sz w:val="18"/>
                <w:szCs w:val="18"/>
              </w:rPr>
              <w:t>OA</w:t>
            </w:r>
            <w:r w:rsidRPr="00375108">
              <w:rPr>
                <w:rFonts w:ascii="Arial" w:eastAsia="Times New Roman" w:hAnsi="Arial" w:cs="Arial"/>
                <w:sz w:val="18"/>
                <w:szCs w:val="18"/>
              </w:rPr>
              <w:t>D</w:t>
            </w:r>
          </w:p>
        </w:tc>
      </w:tr>
      <w:tr w:rsidR="00FA43CA" w:rsidRPr="00FA43CA" w14:paraId="41839270" w14:textId="77777777" w:rsidTr="00FA43CA">
        <w:trPr>
          <w:trHeight w:val="255"/>
          <w:jc w:val="center"/>
        </w:trPr>
        <w:tc>
          <w:tcPr>
            <w:tcW w:w="3413" w:type="dxa"/>
            <w:tcBorders>
              <w:top w:val="nil"/>
              <w:left w:val="single" w:sz="4" w:space="0" w:color="auto"/>
              <w:bottom w:val="single" w:sz="4" w:space="0" w:color="auto"/>
              <w:right w:val="single" w:sz="4" w:space="0" w:color="auto"/>
            </w:tcBorders>
            <w:shd w:val="clear" w:color="000000" w:fill="FFFF00"/>
            <w:noWrap/>
            <w:vAlign w:val="bottom"/>
            <w:hideMark/>
          </w:tcPr>
          <w:p w14:paraId="5D41C06B" w14:textId="77777777" w:rsidR="00FA43CA" w:rsidRPr="00FA43CA" w:rsidRDefault="00FA43CA" w:rsidP="00FA43CA">
            <w:pPr>
              <w:rPr>
                <w:rFonts w:ascii="Arial" w:eastAsia="Times New Roman" w:hAnsi="Arial" w:cs="Arial"/>
                <w:sz w:val="20"/>
                <w:szCs w:val="20"/>
              </w:rPr>
            </w:pPr>
            <w:r w:rsidRPr="00FA43CA">
              <w:rPr>
                <w:rFonts w:ascii="Arial" w:eastAsia="Times New Roman" w:hAnsi="Arial" w:cs="Arial"/>
                <w:sz w:val="20"/>
                <w:szCs w:val="20"/>
              </w:rPr>
              <w:t>YOUNG LANE</w:t>
            </w:r>
          </w:p>
        </w:tc>
        <w:tc>
          <w:tcPr>
            <w:tcW w:w="4827" w:type="dxa"/>
            <w:tcBorders>
              <w:top w:val="nil"/>
              <w:left w:val="nil"/>
              <w:bottom w:val="single" w:sz="4" w:space="0" w:color="auto"/>
              <w:right w:val="single" w:sz="4" w:space="0" w:color="auto"/>
            </w:tcBorders>
            <w:shd w:val="clear" w:color="auto" w:fill="auto"/>
            <w:noWrap/>
            <w:vAlign w:val="bottom"/>
            <w:hideMark/>
          </w:tcPr>
          <w:p w14:paraId="3E7FA256" w14:textId="38707014" w:rsidR="00FA43CA" w:rsidRPr="00375108" w:rsidRDefault="00FA43CA" w:rsidP="00FA43CA">
            <w:pPr>
              <w:rPr>
                <w:rFonts w:ascii="Arial" w:eastAsia="Times New Roman" w:hAnsi="Arial" w:cs="Arial"/>
                <w:sz w:val="18"/>
                <w:szCs w:val="18"/>
              </w:rPr>
            </w:pPr>
            <w:r w:rsidRPr="00375108">
              <w:rPr>
                <w:rFonts w:ascii="Arial" w:eastAsia="Times New Roman" w:hAnsi="Arial" w:cs="Arial"/>
                <w:sz w:val="18"/>
                <w:szCs w:val="18"/>
              </w:rPr>
              <w:t>OFF JACKSON R</w:t>
            </w:r>
            <w:r w:rsidR="00594EC3">
              <w:rPr>
                <w:rFonts w:ascii="Arial" w:eastAsia="Times New Roman" w:hAnsi="Arial" w:cs="Arial"/>
                <w:sz w:val="18"/>
                <w:szCs w:val="18"/>
              </w:rPr>
              <w:t>OA</w:t>
            </w:r>
            <w:r w:rsidRPr="00375108">
              <w:rPr>
                <w:rFonts w:ascii="Arial" w:eastAsia="Times New Roman" w:hAnsi="Arial" w:cs="Arial"/>
                <w:sz w:val="18"/>
                <w:szCs w:val="18"/>
              </w:rPr>
              <w:t>D</w:t>
            </w:r>
          </w:p>
        </w:tc>
      </w:tr>
    </w:tbl>
    <w:p w14:paraId="6F959A51" w14:textId="706D44A4" w:rsidR="00FA43CA" w:rsidRDefault="00FA43CA" w:rsidP="007D343E">
      <w:pPr>
        <w:jc w:val="both"/>
        <w:rPr>
          <w:sz w:val="24"/>
        </w:rPr>
      </w:pPr>
    </w:p>
    <w:p w14:paraId="2AEF496E" w14:textId="77777777" w:rsidR="00E30171" w:rsidRDefault="00E30171" w:rsidP="007D343E">
      <w:pPr>
        <w:jc w:val="both"/>
        <w:rPr>
          <w:sz w:val="24"/>
        </w:rPr>
      </w:pPr>
    </w:p>
    <w:p w14:paraId="594E0824" w14:textId="77777777" w:rsidR="00DD09A2" w:rsidRDefault="00DD09A2" w:rsidP="007D343E">
      <w:pPr>
        <w:jc w:val="both"/>
        <w:rPr>
          <w:sz w:val="24"/>
        </w:rPr>
      </w:pPr>
      <w:r w:rsidRPr="00321FA5">
        <w:rPr>
          <w:sz w:val="24"/>
        </w:rPr>
        <w:t>Examination of local highway conditions is important for several reasons.  Road conditions can help direct future development and suggest the need for capital expenditures for reconstruction.</w:t>
      </w:r>
      <w:r>
        <w:rPr>
          <w:sz w:val="24"/>
        </w:rPr>
        <w:t xml:space="preserve">  </w:t>
      </w:r>
      <w:r w:rsidRPr="00872D7B">
        <w:rPr>
          <w:sz w:val="24"/>
        </w:rPr>
        <w:t xml:space="preserve">Poland uses the Road Surface Management System </w:t>
      </w:r>
      <w:r w:rsidR="00B32C25">
        <w:rPr>
          <w:sz w:val="24"/>
        </w:rPr>
        <w:t xml:space="preserve">(RSMS) </w:t>
      </w:r>
      <w:r w:rsidRPr="00872D7B">
        <w:rPr>
          <w:sz w:val="24"/>
        </w:rPr>
        <w:t xml:space="preserve">to inventory and determine the physical condition of local </w:t>
      </w:r>
      <w:r w:rsidRPr="00A11180">
        <w:rPr>
          <w:sz w:val="24"/>
        </w:rPr>
        <w:t>roads.</w:t>
      </w:r>
      <w:r w:rsidR="00B32C25">
        <w:rPr>
          <w:sz w:val="24"/>
        </w:rPr>
        <w:t xml:space="preserve">  </w:t>
      </w:r>
      <w:r w:rsidR="00B32C25" w:rsidRPr="00A11180">
        <w:rPr>
          <w:sz w:val="24"/>
        </w:rPr>
        <w:t>The following table</w:t>
      </w:r>
      <w:r w:rsidR="00B32C25">
        <w:rPr>
          <w:sz w:val="24"/>
        </w:rPr>
        <w:t>s</w:t>
      </w:r>
      <w:r w:rsidR="00B32C25" w:rsidRPr="00A11180">
        <w:rPr>
          <w:sz w:val="24"/>
        </w:rPr>
        <w:t xml:space="preserve"> show the </w:t>
      </w:r>
      <w:r w:rsidR="00B32C25">
        <w:rPr>
          <w:sz w:val="24"/>
        </w:rPr>
        <w:t xml:space="preserve">RSMS </w:t>
      </w:r>
      <w:r w:rsidR="00C8682A">
        <w:rPr>
          <w:sz w:val="24"/>
        </w:rPr>
        <w:t xml:space="preserve">public </w:t>
      </w:r>
      <w:r w:rsidR="00B32C25" w:rsidRPr="00A11180">
        <w:rPr>
          <w:sz w:val="24"/>
        </w:rPr>
        <w:t>road inventory data</w:t>
      </w:r>
      <w:r w:rsidR="00B32C25">
        <w:rPr>
          <w:sz w:val="24"/>
        </w:rPr>
        <w:t xml:space="preserve"> </w:t>
      </w:r>
      <w:r w:rsidR="00C8682A">
        <w:rPr>
          <w:sz w:val="24"/>
        </w:rPr>
        <w:t>for</w:t>
      </w:r>
      <w:r w:rsidR="00B32C25">
        <w:rPr>
          <w:sz w:val="24"/>
        </w:rPr>
        <w:t xml:space="preserve"> Poland:</w:t>
      </w:r>
    </w:p>
    <w:p w14:paraId="219B2A84" w14:textId="77777777" w:rsidR="00DD09A2" w:rsidRDefault="00DD09A2" w:rsidP="007D343E">
      <w:pPr>
        <w:jc w:val="both"/>
        <w:rPr>
          <w:noProof/>
        </w:rPr>
      </w:pPr>
    </w:p>
    <w:p w14:paraId="58BAD0D6" w14:textId="77777777" w:rsidR="00DD09A2" w:rsidRDefault="00DD09A2" w:rsidP="007D343E">
      <w:pPr>
        <w:jc w:val="both"/>
        <w:rPr>
          <w:sz w:val="24"/>
        </w:rPr>
      </w:pPr>
      <w:r>
        <w:rPr>
          <w:noProof/>
        </w:rPr>
        <w:drawing>
          <wp:inline distT="0" distB="0" distL="0" distR="0" wp14:anchorId="67F5E24E" wp14:editId="5EF7B568">
            <wp:extent cx="5943600" cy="3581400"/>
            <wp:effectExtent l="19050" t="19050" r="1905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204" b="16528"/>
                    <a:stretch/>
                  </pic:blipFill>
                  <pic:spPr bwMode="auto">
                    <a:xfrm>
                      <a:off x="0" y="0"/>
                      <a:ext cx="5943600" cy="35814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1EA7524" w14:textId="77777777" w:rsidR="00DD09A2" w:rsidRDefault="00DD09A2" w:rsidP="007D343E">
      <w:pPr>
        <w:jc w:val="both"/>
        <w:rPr>
          <w:noProof/>
        </w:rPr>
      </w:pPr>
    </w:p>
    <w:p w14:paraId="6A9C9FEC" w14:textId="77777777" w:rsidR="004F4EAA" w:rsidRDefault="004F4EAA" w:rsidP="007D343E">
      <w:pPr>
        <w:jc w:val="both"/>
        <w:rPr>
          <w:noProof/>
        </w:rPr>
      </w:pPr>
    </w:p>
    <w:p w14:paraId="15B00345" w14:textId="77777777" w:rsidR="00DD09A2" w:rsidRDefault="00DD09A2" w:rsidP="007D343E">
      <w:pPr>
        <w:jc w:val="both"/>
        <w:rPr>
          <w:sz w:val="24"/>
        </w:rPr>
      </w:pPr>
      <w:r>
        <w:rPr>
          <w:noProof/>
        </w:rPr>
        <w:lastRenderedPageBreak/>
        <w:drawing>
          <wp:inline distT="0" distB="0" distL="0" distR="0" wp14:anchorId="5FF74646" wp14:editId="2C4FD00F">
            <wp:extent cx="5943600" cy="3914775"/>
            <wp:effectExtent l="19050" t="19050" r="19050" b="285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948" b="10652"/>
                    <a:stretch/>
                  </pic:blipFill>
                  <pic:spPr bwMode="auto">
                    <a:xfrm>
                      <a:off x="0" y="0"/>
                      <a:ext cx="5943600" cy="391477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C7A1C13" w14:textId="77777777" w:rsidR="00DD09A2" w:rsidRPr="00DD09A2" w:rsidRDefault="00DD09A2" w:rsidP="007D343E">
      <w:pPr>
        <w:jc w:val="both"/>
        <w:rPr>
          <w:sz w:val="24"/>
          <w14:textOutline w14:w="9525" w14:cap="rnd" w14:cmpd="sng" w14:algn="ctr">
            <w14:solidFill>
              <w14:schemeClr w14:val="accent1"/>
            </w14:solidFill>
            <w14:prstDash w14:val="solid"/>
            <w14:bevel/>
          </w14:textOutline>
        </w:rPr>
      </w:pPr>
      <w:r>
        <w:rPr>
          <w:noProof/>
        </w:rPr>
        <w:drawing>
          <wp:inline distT="0" distB="0" distL="0" distR="0" wp14:anchorId="0CEDA71E" wp14:editId="1430F14F">
            <wp:extent cx="5943600" cy="2505075"/>
            <wp:effectExtent l="19050" t="19050" r="19050" b="285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936" b="41583"/>
                    <a:stretch/>
                  </pic:blipFill>
                  <pic:spPr bwMode="auto">
                    <a:xfrm>
                      <a:off x="0" y="0"/>
                      <a:ext cx="5943600" cy="250507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393CC9D" w14:textId="77777777" w:rsidR="00DD09A2" w:rsidRDefault="00DD09A2" w:rsidP="007D343E">
      <w:pPr>
        <w:jc w:val="both"/>
        <w:rPr>
          <w:sz w:val="24"/>
        </w:rPr>
      </w:pPr>
    </w:p>
    <w:p w14:paraId="281D4FFE" w14:textId="77777777" w:rsidR="00C8682A" w:rsidRDefault="00C8682A" w:rsidP="007D343E">
      <w:pPr>
        <w:jc w:val="both"/>
        <w:rPr>
          <w:sz w:val="24"/>
        </w:rPr>
      </w:pPr>
    </w:p>
    <w:p w14:paraId="07929C84" w14:textId="77777777" w:rsidR="00C8682A" w:rsidRDefault="00C8682A" w:rsidP="007D343E">
      <w:pPr>
        <w:jc w:val="both"/>
        <w:rPr>
          <w:noProof/>
        </w:rPr>
      </w:pPr>
      <w:r>
        <w:rPr>
          <w:noProof/>
        </w:rPr>
        <w:t>The following tables shows the RSMS Road Importance Analysis for public roads in Poland:</w:t>
      </w:r>
    </w:p>
    <w:p w14:paraId="1E8B343E" w14:textId="77777777" w:rsidR="00C8682A" w:rsidRDefault="00C8682A" w:rsidP="00C8682A">
      <w:pPr>
        <w:jc w:val="center"/>
        <w:rPr>
          <w:sz w:val="24"/>
        </w:rPr>
      </w:pPr>
      <w:r>
        <w:rPr>
          <w:noProof/>
        </w:rPr>
        <w:lastRenderedPageBreak/>
        <w:drawing>
          <wp:inline distT="0" distB="0" distL="0" distR="0" wp14:anchorId="34A61B26" wp14:editId="636C442A">
            <wp:extent cx="4457700" cy="3028950"/>
            <wp:effectExtent l="19050" t="19050" r="19050" b="190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3130" b="44481"/>
                    <a:stretch/>
                  </pic:blipFill>
                  <pic:spPr bwMode="auto">
                    <a:xfrm>
                      <a:off x="0" y="0"/>
                      <a:ext cx="4457700" cy="302895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D600284" w14:textId="77777777" w:rsidR="00C8682A" w:rsidRDefault="00C8682A" w:rsidP="007D343E">
      <w:pPr>
        <w:jc w:val="both"/>
        <w:rPr>
          <w:noProof/>
        </w:rPr>
      </w:pPr>
    </w:p>
    <w:p w14:paraId="474D738B" w14:textId="77777777" w:rsidR="00DD09A2" w:rsidRDefault="00C8682A" w:rsidP="00C8682A">
      <w:pPr>
        <w:jc w:val="center"/>
        <w:rPr>
          <w:sz w:val="24"/>
        </w:rPr>
      </w:pPr>
      <w:r>
        <w:rPr>
          <w:noProof/>
        </w:rPr>
        <w:lastRenderedPageBreak/>
        <w:drawing>
          <wp:inline distT="0" distB="0" distL="0" distR="0" wp14:anchorId="4B7FE469" wp14:editId="046A723B">
            <wp:extent cx="4467225" cy="4991100"/>
            <wp:effectExtent l="19050" t="19050" r="28575" b="190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6281" b="7107"/>
                    <a:stretch/>
                  </pic:blipFill>
                  <pic:spPr bwMode="auto">
                    <a:xfrm>
                      <a:off x="0" y="0"/>
                      <a:ext cx="4467225" cy="49911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156836D" w14:textId="77777777" w:rsidR="00C8682A" w:rsidRDefault="00C8682A" w:rsidP="00C8682A">
      <w:pPr>
        <w:jc w:val="center"/>
        <w:rPr>
          <w:sz w:val="24"/>
        </w:rPr>
      </w:pPr>
      <w:r>
        <w:rPr>
          <w:noProof/>
        </w:rPr>
        <w:drawing>
          <wp:inline distT="0" distB="0" distL="0" distR="0" wp14:anchorId="02ACEBFF" wp14:editId="3EE64FB5">
            <wp:extent cx="4467225" cy="2000250"/>
            <wp:effectExtent l="19050" t="19050" r="28575" b="190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6622" b="58609"/>
                    <a:stretch/>
                  </pic:blipFill>
                  <pic:spPr bwMode="auto">
                    <a:xfrm>
                      <a:off x="0" y="0"/>
                      <a:ext cx="4467225" cy="200025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275A804" w14:textId="38E0D28F" w:rsidR="00DD09A2" w:rsidRDefault="00DD09A2" w:rsidP="007D343E">
      <w:pPr>
        <w:jc w:val="both"/>
        <w:rPr>
          <w:sz w:val="24"/>
        </w:rPr>
      </w:pPr>
    </w:p>
    <w:p w14:paraId="46BB694F" w14:textId="77777777" w:rsidR="008C3DFA" w:rsidRDefault="008C3DFA" w:rsidP="007D343E">
      <w:pPr>
        <w:jc w:val="both"/>
        <w:rPr>
          <w:b/>
          <w:sz w:val="24"/>
        </w:rPr>
      </w:pPr>
      <w:r w:rsidRPr="00C43E2B">
        <w:rPr>
          <w:b/>
          <w:sz w:val="24"/>
        </w:rPr>
        <w:t>Highway/Road Capacities</w:t>
      </w:r>
    </w:p>
    <w:p w14:paraId="1EC3DCF5" w14:textId="77777777" w:rsidR="007E40B8" w:rsidRPr="00E01F1D" w:rsidRDefault="007E40B8" w:rsidP="000F5525">
      <w:pPr>
        <w:jc w:val="both"/>
        <w:rPr>
          <w:sz w:val="24"/>
        </w:rPr>
      </w:pPr>
      <w:r w:rsidRPr="00E01F1D">
        <w:rPr>
          <w:sz w:val="24"/>
        </w:rPr>
        <w:t xml:space="preserve">MaineDOT maintains traffic volume data for selected roads in </w:t>
      </w:r>
      <w:r w:rsidR="00A35365">
        <w:rPr>
          <w:sz w:val="24"/>
        </w:rPr>
        <w:t>Poland</w:t>
      </w:r>
      <w:r w:rsidRPr="00E01F1D">
        <w:rPr>
          <w:sz w:val="24"/>
        </w:rPr>
        <w:t>.  Typically, these counts are done every three years.  However, data may not be available at all locations every three years because data collection points can change over time.</w:t>
      </w:r>
    </w:p>
    <w:p w14:paraId="5B007400" w14:textId="77777777" w:rsidR="00D73EB5" w:rsidRDefault="00D73EB5" w:rsidP="007D343E">
      <w:pPr>
        <w:jc w:val="both"/>
      </w:pPr>
    </w:p>
    <w:tbl>
      <w:tblPr>
        <w:tblStyle w:val="TableGrid"/>
        <w:tblW w:w="0" w:type="auto"/>
        <w:tblInd w:w="19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124"/>
        <w:gridCol w:w="717"/>
        <w:gridCol w:w="715"/>
        <w:gridCol w:w="715"/>
        <w:gridCol w:w="715"/>
        <w:gridCol w:w="715"/>
        <w:gridCol w:w="715"/>
        <w:gridCol w:w="716"/>
      </w:tblGrid>
      <w:tr w:rsidR="00727D1B" w:rsidRPr="00727D1B" w14:paraId="7E142169" w14:textId="77777777" w:rsidTr="002D6E3E">
        <w:tc>
          <w:tcPr>
            <w:tcW w:w="4140" w:type="dxa"/>
          </w:tcPr>
          <w:p w14:paraId="3B6F0B67" w14:textId="77777777" w:rsidR="007530CC" w:rsidRPr="00206BB3" w:rsidRDefault="007530CC" w:rsidP="007E40B8">
            <w:pPr>
              <w:rPr>
                <w:rFonts w:ascii="Times New Roman" w:hAnsi="Times New Roman" w:cs="Times New Roman"/>
                <w:b/>
                <w:sz w:val="20"/>
              </w:rPr>
            </w:pPr>
            <w:r w:rsidRPr="00206BB3">
              <w:rPr>
                <w:rFonts w:ascii="Times New Roman" w:hAnsi="Times New Roman" w:cs="Times New Roman"/>
                <w:b/>
                <w:sz w:val="20"/>
              </w:rPr>
              <w:lastRenderedPageBreak/>
              <w:t>Location</w:t>
            </w:r>
          </w:p>
        </w:tc>
        <w:tc>
          <w:tcPr>
            <w:tcW w:w="716" w:type="dxa"/>
          </w:tcPr>
          <w:p w14:paraId="2E153B5F" w14:textId="77777777" w:rsidR="007530CC" w:rsidRPr="0049146D" w:rsidRDefault="007530CC" w:rsidP="0049146D">
            <w:pPr>
              <w:rPr>
                <w:rFonts w:ascii="Times New Roman" w:hAnsi="Times New Roman" w:cs="Times New Roman"/>
                <w:b/>
                <w:sz w:val="20"/>
              </w:rPr>
            </w:pPr>
            <w:r w:rsidRPr="0049146D">
              <w:rPr>
                <w:rFonts w:ascii="Times New Roman" w:hAnsi="Times New Roman" w:cs="Times New Roman"/>
                <w:b/>
                <w:sz w:val="20"/>
              </w:rPr>
              <w:t>200</w:t>
            </w:r>
            <w:r w:rsidR="0049146D" w:rsidRPr="0049146D">
              <w:rPr>
                <w:rFonts w:ascii="Times New Roman" w:hAnsi="Times New Roman" w:cs="Times New Roman"/>
                <w:b/>
                <w:sz w:val="20"/>
              </w:rPr>
              <w:t>7</w:t>
            </w:r>
          </w:p>
        </w:tc>
        <w:tc>
          <w:tcPr>
            <w:tcW w:w="716" w:type="dxa"/>
          </w:tcPr>
          <w:p w14:paraId="7F9373E4" w14:textId="77777777" w:rsidR="007530CC" w:rsidRPr="0049146D" w:rsidRDefault="007530CC" w:rsidP="0049146D">
            <w:pPr>
              <w:rPr>
                <w:rFonts w:ascii="Times New Roman" w:hAnsi="Times New Roman" w:cs="Times New Roman"/>
                <w:b/>
                <w:sz w:val="20"/>
              </w:rPr>
            </w:pPr>
            <w:r w:rsidRPr="0049146D">
              <w:rPr>
                <w:rFonts w:ascii="Times New Roman" w:hAnsi="Times New Roman" w:cs="Times New Roman"/>
                <w:b/>
                <w:sz w:val="20"/>
              </w:rPr>
              <w:t>20</w:t>
            </w:r>
            <w:r w:rsidR="0049146D" w:rsidRPr="0049146D">
              <w:rPr>
                <w:rFonts w:ascii="Times New Roman" w:hAnsi="Times New Roman" w:cs="Times New Roman"/>
                <w:b/>
                <w:sz w:val="20"/>
              </w:rPr>
              <w:t>10</w:t>
            </w:r>
          </w:p>
        </w:tc>
        <w:tc>
          <w:tcPr>
            <w:tcW w:w="716" w:type="dxa"/>
          </w:tcPr>
          <w:p w14:paraId="56D1DD80" w14:textId="77777777" w:rsidR="007530CC" w:rsidRPr="0049146D" w:rsidRDefault="007530CC" w:rsidP="0049146D">
            <w:pPr>
              <w:jc w:val="center"/>
              <w:rPr>
                <w:rFonts w:ascii="Times New Roman" w:hAnsi="Times New Roman" w:cs="Times New Roman"/>
                <w:b/>
                <w:sz w:val="20"/>
              </w:rPr>
            </w:pPr>
            <w:r w:rsidRPr="0049146D">
              <w:rPr>
                <w:rFonts w:ascii="Times New Roman" w:hAnsi="Times New Roman" w:cs="Times New Roman"/>
                <w:b/>
                <w:sz w:val="20"/>
              </w:rPr>
              <w:t>20</w:t>
            </w:r>
            <w:r w:rsidR="0049146D" w:rsidRPr="0049146D">
              <w:rPr>
                <w:rFonts w:ascii="Times New Roman" w:hAnsi="Times New Roman" w:cs="Times New Roman"/>
                <w:b/>
                <w:sz w:val="20"/>
              </w:rPr>
              <w:t>11</w:t>
            </w:r>
          </w:p>
        </w:tc>
        <w:tc>
          <w:tcPr>
            <w:tcW w:w="716" w:type="dxa"/>
          </w:tcPr>
          <w:p w14:paraId="4C2B5216" w14:textId="77777777" w:rsidR="007530CC" w:rsidRPr="00206BB3" w:rsidRDefault="007530CC" w:rsidP="00206BB3">
            <w:pPr>
              <w:jc w:val="center"/>
              <w:rPr>
                <w:rFonts w:ascii="Times New Roman" w:hAnsi="Times New Roman" w:cs="Times New Roman"/>
                <w:b/>
                <w:sz w:val="20"/>
              </w:rPr>
            </w:pPr>
            <w:r w:rsidRPr="00206BB3">
              <w:rPr>
                <w:rFonts w:ascii="Times New Roman" w:hAnsi="Times New Roman" w:cs="Times New Roman"/>
                <w:b/>
                <w:sz w:val="20"/>
              </w:rPr>
              <w:t>20</w:t>
            </w:r>
            <w:r w:rsidR="00206BB3" w:rsidRPr="00206BB3">
              <w:rPr>
                <w:rFonts w:ascii="Times New Roman" w:hAnsi="Times New Roman" w:cs="Times New Roman"/>
                <w:b/>
                <w:sz w:val="20"/>
              </w:rPr>
              <w:t>12</w:t>
            </w:r>
          </w:p>
        </w:tc>
        <w:tc>
          <w:tcPr>
            <w:tcW w:w="716" w:type="dxa"/>
          </w:tcPr>
          <w:p w14:paraId="34F906FC" w14:textId="77777777" w:rsidR="007530CC" w:rsidRPr="00206BB3" w:rsidRDefault="007530CC" w:rsidP="00206BB3">
            <w:pPr>
              <w:jc w:val="center"/>
              <w:rPr>
                <w:rFonts w:ascii="Times New Roman" w:hAnsi="Times New Roman" w:cs="Times New Roman"/>
                <w:b/>
                <w:sz w:val="20"/>
              </w:rPr>
            </w:pPr>
            <w:r w:rsidRPr="00206BB3">
              <w:rPr>
                <w:rFonts w:ascii="Times New Roman" w:hAnsi="Times New Roman" w:cs="Times New Roman"/>
                <w:b/>
                <w:sz w:val="20"/>
              </w:rPr>
              <w:t>201</w:t>
            </w:r>
            <w:r w:rsidR="00206BB3" w:rsidRPr="00206BB3">
              <w:rPr>
                <w:rFonts w:ascii="Times New Roman" w:hAnsi="Times New Roman" w:cs="Times New Roman"/>
                <w:b/>
                <w:sz w:val="20"/>
              </w:rPr>
              <w:t>3</w:t>
            </w:r>
          </w:p>
        </w:tc>
        <w:tc>
          <w:tcPr>
            <w:tcW w:w="716" w:type="dxa"/>
          </w:tcPr>
          <w:p w14:paraId="508DC817" w14:textId="77777777" w:rsidR="007530CC" w:rsidRPr="00206BB3" w:rsidRDefault="007530CC" w:rsidP="00E715BC">
            <w:pPr>
              <w:jc w:val="center"/>
              <w:rPr>
                <w:rFonts w:ascii="Times New Roman" w:hAnsi="Times New Roman" w:cs="Times New Roman"/>
                <w:b/>
                <w:sz w:val="20"/>
              </w:rPr>
            </w:pPr>
            <w:r w:rsidRPr="00206BB3">
              <w:rPr>
                <w:rFonts w:ascii="Times New Roman" w:hAnsi="Times New Roman" w:cs="Times New Roman"/>
                <w:b/>
                <w:sz w:val="20"/>
              </w:rPr>
              <w:t>2014</w:t>
            </w:r>
          </w:p>
        </w:tc>
        <w:tc>
          <w:tcPr>
            <w:tcW w:w="716" w:type="dxa"/>
          </w:tcPr>
          <w:p w14:paraId="6A41EC53" w14:textId="77777777" w:rsidR="007530CC" w:rsidRPr="00206BB3" w:rsidRDefault="007530CC" w:rsidP="00E715BC">
            <w:pPr>
              <w:jc w:val="center"/>
              <w:rPr>
                <w:rFonts w:ascii="Times New Roman" w:hAnsi="Times New Roman" w:cs="Times New Roman"/>
                <w:b/>
                <w:sz w:val="20"/>
              </w:rPr>
            </w:pPr>
            <w:r w:rsidRPr="00206BB3">
              <w:rPr>
                <w:rFonts w:ascii="Times New Roman" w:hAnsi="Times New Roman" w:cs="Times New Roman"/>
                <w:b/>
                <w:sz w:val="20"/>
              </w:rPr>
              <w:t>2017</w:t>
            </w:r>
          </w:p>
        </w:tc>
      </w:tr>
      <w:tr w:rsidR="00475C0F" w:rsidRPr="00727D1B" w14:paraId="2581B3C5" w14:textId="77777777" w:rsidTr="002D6E3E">
        <w:tc>
          <w:tcPr>
            <w:tcW w:w="4140" w:type="dxa"/>
          </w:tcPr>
          <w:p w14:paraId="6552C39C" w14:textId="77777777" w:rsidR="00475C0F" w:rsidRPr="00206BB3" w:rsidRDefault="00475C0F" w:rsidP="00345F83">
            <w:pPr>
              <w:rPr>
                <w:rFonts w:ascii="Times New Roman" w:hAnsi="Times New Roman" w:cs="Times New Roman"/>
                <w:sz w:val="20"/>
              </w:rPr>
            </w:pPr>
            <w:r>
              <w:rPr>
                <w:rFonts w:ascii="Times New Roman" w:hAnsi="Times New Roman" w:cs="Times New Roman"/>
                <w:sz w:val="20"/>
              </w:rPr>
              <w:t>Hackett Mill Rd south of Route 11/121</w:t>
            </w:r>
          </w:p>
        </w:tc>
        <w:tc>
          <w:tcPr>
            <w:tcW w:w="716" w:type="dxa"/>
          </w:tcPr>
          <w:p w14:paraId="33272B4A" w14:textId="77777777" w:rsidR="00475C0F" w:rsidRPr="00206BB3" w:rsidRDefault="00475C0F" w:rsidP="00E4467D">
            <w:pPr>
              <w:jc w:val="center"/>
              <w:rPr>
                <w:rFonts w:ascii="Times New Roman" w:hAnsi="Times New Roman" w:cs="Times New Roman"/>
                <w:sz w:val="20"/>
              </w:rPr>
            </w:pPr>
            <w:r>
              <w:rPr>
                <w:rFonts w:ascii="Times New Roman" w:hAnsi="Times New Roman" w:cs="Times New Roman"/>
                <w:sz w:val="20"/>
              </w:rPr>
              <w:t>1840</w:t>
            </w:r>
          </w:p>
        </w:tc>
        <w:tc>
          <w:tcPr>
            <w:tcW w:w="716" w:type="dxa"/>
          </w:tcPr>
          <w:p w14:paraId="00B473C7" w14:textId="77777777" w:rsidR="00475C0F" w:rsidRPr="00206BB3" w:rsidRDefault="00475C0F" w:rsidP="007E40B8">
            <w:pPr>
              <w:rPr>
                <w:rFonts w:ascii="Times New Roman" w:hAnsi="Times New Roman" w:cs="Times New Roman"/>
                <w:sz w:val="20"/>
              </w:rPr>
            </w:pPr>
            <w:r>
              <w:rPr>
                <w:rFonts w:ascii="Times New Roman" w:hAnsi="Times New Roman" w:cs="Times New Roman"/>
                <w:sz w:val="20"/>
              </w:rPr>
              <w:t>1550</w:t>
            </w:r>
          </w:p>
        </w:tc>
        <w:tc>
          <w:tcPr>
            <w:tcW w:w="716" w:type="dxa"/>
            <w:vAlign w:val="center"/>
          </w:tcPr>
          <w:p w14:paraId="25CA4E1F" w14:textId="77777777" w:rsidR="00475C0F" w:rsidRPr="00566041" w:rsidRDefault="00475C0F"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5D23B0E9" w14:textId="77777777" w:rsidR="00475C0F" w:rsidRPr="00566041" w:rsidRDefault="00475C0F"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3D46C215" w14:textId="77777777" w:rsidR="00475C0F" w:rsidRPr="00566041" w:rsidRDefault="00475C0F" w:rsidP="00BF1789">
            <w:pPr>
              <w:jc w:val="center"/>
              <w:rPr>
                <w:rFonts w:ascii="Times New Roman" w:hAnsi="Times New Roman" w:cs="Times New Roman"/>
                <w:sz w:val="20"/>
              </w:rPr>
            </w:pPr>
            <w:r>
              <w:rPr>
                <w:rFonts w:ascii="Times New Roman" w:hAnsi="Times New Roman" w:cs="Times New Roman"/>
                <w:sz w:val="20"/>
              </w:rPr>
              <w:t>---</w:t>
            </w:r>
          </w:p>
        </w:tc>
        <w:tc>
          <w:tcPr>
            <w:tcW w:w="716" w:type="dxa"/>
          </w:tcPr>
          <w:p w14:paraId="5E908348" w14:textId="77777777" w:rsidR="00475C0F" w:rsidRPr="00206BB3" w:rsidRDefault="00475C0F" w:rsidP="00E715BC">
            <w:pPr>
              <w:jc w:val="center"/>
              <w:rPr>
                <w:rFonts w:ascii="Times New Roman" w:hAnsi="Times New Roman" w:cs="Times New Roman"/>
                <w:sz w:val="20"/>
              </w:rPr>
            </w:pPr>
            <w:r>
              <w:rPr>
                <w:rFonts w:ascii="Times New Roman" w:hAnsi="Times New Roman" w:cs="Times New Roman"/>
                <w:sz w:val="20"/>
              </w:rPr>
              <w:t>1790</w:t>
            </w:r>
          </w:p>
        </w:tc>
        <w:tc>
          <w:tcPr>
            <w:tcW w:w="716" w:type="dxa"/>
          </w:tcPr>
          <w:p w14:paraId="69095152" w14:textId="77777777" w:rsidR="00475C0F" w:rsidRPr="00206BB3" w:rsidRDefault="00475C0F" w:rsidP="00E715BC">
            <w:pPr>
              <w:jc w:val="center"/>
              <w:rPr>
                <w:rFonts w:ascii="Times New Roman" w:hAnsi="Times New Roman" w:cs="Times New Roman"/>
                <w:sz w:val="20"/>
              </w:rPr>
            </w:pPr>
            <w:r>
              <w:rPr>
                <w:rFonts w:ascii="Times New Roman" w:hAnsi="Times New Roman" w:cs="Times New Roman"/>
                <w:sz w:val="20"/>
              </w:rPr>
              <w:t>1750</w:t>
            </w:r>
          </w:p>
        </w:tc>
      </w:tr>
      <w:tr w:rsidR="008D16FE" w:rsidRPr="00727D1B" w14:paraId="731F59BA" w14:textId="77777777" w:rsidTr="002D6E3E">
        <w:tc>
          <w:tcPr>
            <w:tcW w:w="4140" w:type="dxa"/>
          </w:tcPr>
          <w:p w14:paraId="7BDA6581" w14:textId="77777777" w:rsidR="008D16FE" w:rsidRPr="00206BB3" w:rsidRDefault="008D16FE" w:rsidP="00345F83">
            <w:pPr>
              <w:rPr>
                <w:rFonts w:ascii="Times New Roman" w:hAnsi="Times New Roman" w:cs="Times New Roman"/>
                <w:sz w:val="20"/>
              </w:rPr>
            </w:pPr>
            <w:r>
              <w:rPr>
                <w:rFonts w:ascii="Times New Roman" w:hAnsi="Times New Roman" w:cs="Times New Roman"/>
                <w:sz w:val="20"/>
              </w:rPr>
              <w:t>Plains Rd northwest of Bailey Hill Rd</w:t>
            </w:r>
          </w:p>
        </w:tc>
        <w:tc>
          <w:tcPr>
            <w:tcW w:w="716" w:type="dxa"/>
            <w:vAlign w:val="center"/>
          </w:tcPr>
          <w:p w14:paraId="0474F702" w14:textId="77777777" w:rsidR="008D16FE" w:rsidRPr="00206BB3" w:rsidRDefault="008D16FE" w:rsidP="004628CF">
            <w:pPr>
              <w:jc w:val="center"/>
              <w:rPr>
                <w:rFonts w:ascii="Times New Roman" w:hAnsi="Times New Roman" w:cs="Times New Roman"/>
                <w:sz w:val="20"/>
              </w:rPr>
            </w:pPr>
            <w:r>
              <w:rPr>
                <w:rFonts w:ascii="Times New Roman" w:hAnsi="Times New Roman" w:cs="Times New Roman"/>
                <w:sz w:val="20"/>
              </w:rPr>
              <w:t>2230</w:t>
            </w:r>
          </w:p>
        </w:tc>
        <w:tc>
          <w:tcPr>
            <w:tcW w:w="716" w:type="dxa"/>
            <w:vAlign w:val="center"/>
          </w:tcPr>
          <w:p w14:paraId="1634C5FF" w14:textId="77777777" w:rsidR="008D16FE" w:rsidRPr="00206BB3" w:rsidRDefault="008D16FE" w:rsidP="00065D36">
            <w:pPr>
              <w:jc w:val="center"/>
              <w:rPr>
                <w:rFonts w:ascii="Times New Roman" w:hAnsi="Times New Roman" w:cs="Times New Roman"/>
                <w:sz w:val="20"/>
              </w:rPr>
            </w:pPr>
            <w:r>
              <w:rPr>
                <w:rFonts w:ascii="Times New Roman" w:hAnsi="Times New Roman" w:cs="Times New Roman"/>
                <w:sz w:val="20"/>
              </w:rPr>
              <w:t>2010</w:t>
            </w:r>
          </w:p>
        </w:tc>
        <w:tc>
          <w:tcPr>
            <w:tcW w:w="716" w:type="dxa"/>
            <w:vAlign w:val="center"/>
          </w:tcPr>
          <w:p w14:paraId="019C78F2" w14:textId="77777777" w:rsidR="008D16FE" w:rsidRPr="00566041" w:rsidRDefault="008D16FE"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6AD87CF5" w14:textId="77777777" w:rsidR="008D16FE" w:rsidRPr="00566041" w:rsidRDefault="008D16FE"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0E3EA0D2" w14:textId="77777777" w:rsidR="008D16FE" w:rsidRPr="00566041" w:rsidRDefault="008D16FE"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13AC40D4" w14:textId="77777777" w:rsidR="008D16FE" w:rsidRPr="00566041" w:rsidRDefault="008D16FE"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523FC2C1" w14:textId="77777777" w:rsidR="008D16FE" w:rsidRPr="00206BB3" w:rsidRDefault="008D16FE" w:rsidP="00065D36">
            <w:pPr>
              <w:jc w:val="center"/>
              <w:rPr>
                <w:rFonts w:ascii="Times New Roman" w:hAnsi="Times New Roman" w:cs="Times New Roman"/>
                <w:sz w:val="20"/>
              </w:rPr>
            </w:pPr>
            <w:r>
              <w:rPr>
                <w:rFonts w:ascii="Times New Roman" w:hAnsi="Times New Roman" w:cs="Times New Roman"/>
                <w:sz w:val="20"/>
              </w:rPr>
              <w:t>2350</w:t>
            </w:r>
          </w:p>
        </w:tc>
      </w:tr>
      <w:tr w:rsidR="008D16FE" w:rsidRPr="00727D1B" w14:paraId="531C1217" w14:textId="77777777" w:rsidTr="002D6E3E">
        <w:tc>
          <w:tcPr>
            <w:tcW w:w="4140" w:type="dxa"/>
            <w:vAlign w:val="center"/>
          </w:tcPr>
          <w:p w14:paraId="14C218D4" w14:textId="77777777" w:rsidR="008D16FE" w:rsidRPr="00206BB3" w:rsidRDefault="008D16FE" w:rsidP="00566041">
            <w:pPr>
              <w:rPr>
                <w:rFonts w:ascii="Times New Roman" w:hAnsi="Times New Roman" w:cs="Times New Roman"/>
                <w:sz w:val="20"/>
              </w:rPr>
            </w:pPr>
            <w:r>
              <w:rPr>
                <w:rFonts w:ascii="Times New Roman" w:hAnsi="Times New Roman" w:cs="Times New Roman"/>
                <w:sz w:val="20"/>
              </w:rPr>
              <w:t>Empire Rd north of Route 122</w:t>
            </w:r>
          </w:p>
        </w:tc>
        <w:tc>
          <w:tcPr>
            <w:tcW w:w="716" w:type="dxa"/>
            <w:vAlign w:val="center"/>
          </w:tcPr>
          <w:p w14:paraId="753F31FD" w14:textId="77777777" w:rsidR="008D16FE" w:rsidRPr="00206BB3" w:rsidRDefault="008D16FE" w:rsidP="004628CF">
            <w:pPr>
              <w:jc w:val="center"/>
              <w:rPr>
                <w:rFonts w:ascii="Times New Roman" w:hAnsi="Times New Roman" w:cs="Times New Roman"/>
                <w:sz w:val="20"/>
              </w:rPr>
            </w:pPr>
            <w:r>
              <w:rPr>
                <w:rFonts w:ascii="Times New Roman" w:hAnsi="Times New Roman" w:cs="Times New Roman"/>
                <w:sz w:val="20"/>
              </w:rPr>
              <w:t>890</w:t>
            </w:r>
          </w:p>
        </w:tc>
        <w:tc>
          <w:tcPr>
            <w:tcW w:w="716" w:type="dxa"/>
            <w:vAlign w:val="center"/>
          </w:tcPr>
          <w:p w14:paraId="146DA0DD" w14:textId="77777777" w:rsidR="008D16FE" w:rsidRPr="00566041" w:rsidRDefault="008D16FE"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4CC0EBC4" w14:textId="77777777" w:rsidR="008D16FE" w:rsidRPr="00566041" w:rsidRDefault="008D16FE"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2021A1DC" w14:textId="77777777" w:rsidR="008D16FE" w:rsidRPr="00566041" w:rsidRDefault="008D16FE"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454B3EBA" w14:textId="77777777" w:rsidR="008D16FE" w:rsidRPr="00566041" w:rsidRDefault="008D16FE"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72B23C2F" w14:textId="77777777" w:rsidR="008D16FE" w:rsidRPr="00206BB3" w:rsidRDefault="008D16FE" w:rsidP="00E715BC">
            <w:pPr>
              <w:jc w:val="center"/>
              <w:rPr>
                <w:rFonts w:ascii="Times New Roman" w:hAnsi="Times New Roman" w:cs="Times New Roman"/>
                <w:sz w:val="20"/>
              </w:rPr>
            </w:pPr>
            <w:r>
              <w:rPr>
                <w:rFonts w:ascii="Times New Roman" w:hAnsi="Times New Roman" w:cs="Times New Roman"/>
                <w:sz w:val="20"/>
              </w:rPr>
              <w:t>930</w:t>
            </w:r>
          </w:p>
        </w:tc>
        <w:tc>
          <w:tcPr>
            <w:tcW w:w="716" w:type="dxa"/>
            <w:vAlign w:val="center"/>
          </w:tcPr>
          <w:p w14:paraId="3ABBD661" w14:textId="77777777" w:rsidR="008D16FE" w:rsidRPr="00206BB3" w:rsidRDefault="008D16FE" w:rsidP="00E715BC">
            <w:pPr>
              <w:jc w:val="center"/>
              <w:rPr>
                <w:rFonts w:ascii="Times New Roman" w:hAnsi="Times New Roman" w:cs="Times New Roman"/>
                <w:sz w:val="20"/>
              </w:rPr>
            </w:pPr>
            <w:r>
              <w:rPr>
                <w:rFonts w:ascii="Times New Roman" w:hAnsi="Times New Roman" w:cs="Times New Roman"/>
                <w:sz w:val="20"/>
              </w:rPr>
              <w:t>940</w:t>
            </w:r>
          </w:p>
        </w:tc>
      </w:tr>
      <w:tr w:rsidR="002C1D73" w:rsidRPr="00727D1B" w14:paraId="1CB75C84" w14:textId="77777777" w:rsidTr="002D6E3E">
        <w:tc>
          <w:tcPr>
            <w:tcW w:w="4140" w:type="dxa"/>
          </w:tcPr>
          <w:p w14:paraId="76EEE7CD" w14:textId="77777777" w:rsidR="002C1D73" w:rsidRPr="00206BB3" w:rsidRDefault="002C1D73" w:rsidP="00345F83">
            <w:pPr>
              <w:rPr>
                <w:rFonts w:ascii="Times New Roman" w:hAnsi="Times New Roman" w:cs="Times New Roman"/>
                <w:sz w:val="20"/>
              </w:rPr>
            </w:pPr>
            <w:r>
              <w:rPr>
                <w:rFonts w:ascii="Times New Roman" w:hAnsi="Times New Roman" w:cs="Times New Roman"/>
                <w:sz w:val="20"/>
              </w:rPr>
              <w:t>White Oak Hill Rd east of Route 11</w:t>
            </w:r>
          </w:p>
        </w:tc>
        <w:tc>
          <w:tcPr>
            <w:tcW w:w="716" w:type="dxa"/>
          </w:tcPr>
          <w:p w14:paraId="463F8F72" w14:textId="77777777" w:rsidR="002C1D73" w:rsidRPr="00206BB3" w:rsidRDefault="002C1D73" w:rsidP="007E40B8">
            <w:pPr>
              <w:rPr>
                <w:rFonts w:ascii="Times New Roman" w:hAnsi="Times New Roman" w:cs="Times New Roman"/>
                <w:sz w:val="20"/>
              </w:rPr>
            </w:pPr>
            <w:r>
              <w:rPr>
                <w:rFonts w:ascii="Times New Roman" w:hAnsi="Times New Roman" w:cs="Times New Roman"/>
                <w:sz w:val="20"/>
              </w:rPr>
              <w:t>1230</w:t>
            </w:r>
          </w:p>
        </w:tc>
        <w:tc>
          <w:tcPr>
            <w:tcW w:w="716" w:type="dxa"/>
          </w:tcPr>
          <w:p w14:paraId="0F6ED884" w14:textId="77777777" w:rsidR="002C1D73" w:rsidRPr="00206BB3" w:rsidRDefault="002C1D73" w:rsidP="007E40B8">
            <w:pPr>
              <w:rPr>
                <w:rFonts w:ascii="Times New Roman" w:hAnsi="Times New Roman" w:cs="Times New Roman"/>
                <w:sz w:val="20"/>
              </w:rPr>
            </w:pPr>
            <w:r>
              <w:rPr>
                <w:rFonts w:ascii="Times New Roman" w:hAnsi="Times New Roman" w:cs="Times New Roman"/>
                <w:sz w:val="20"/>
              </w:rPr>
              <w:t>1230</w:t>
            </w:r>
          </w:p>
        </w:tc>
        <w:tc>
          <w:tcPr>
            <w:tcW w:w="716" w:type="dxa"/>
            <w:vAlign w:val="center"/>
          </w:tcPr>
          <w:p w14:paraId="2A74FA19" w14:textId="77777777" w:rsidR="002C1D73" w:rsidRPr="00566041" w:rsidRDefault="002C1D73"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64AB691F" w14:textId="77777777" w:rsidR="002C1D73" w:rsidRPr="00566041" w:rsidRDefault="002C1D73"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1EECB483" w14:textId="77777777" w:rsidR="002C1D73" w:rsidRPr="00566041" w:rsidRDefault="002C1D73" w:rsidP="00BF1789">
            <w:pPr>
              <w:jc w:val="center"/>
              <w:rPr>
                <w:rFonts w:ascii="Times New Roman" w:hAnsi="Times New Roman" w:cs="Times New Roman"/>
                <w:sz w:val="20"/>
              </w:rPr>
            </w:pPr>
            <w:r>
              <w:rPr>
                <w:rFonts w:ascii="Times New Roman" w:hAnsi="Times New Roman" w:cs="Times New Roman"/>
                <w:sz w:val="20"/>
              </w:rPr>
              <w:t>---</w:t>
            </w:r>
          </w:p>
        </w:tc>
        <w:tc>
          <w:tcPr>
            <w:tcW w:w="716" w:type="dxa"/>
          </w:tcPr>
          <w:p w14:paraId="79D5CECB" w14:textId="77777777" w:rsidR="002C1D73" w:rsidRPr="00206BB3" w:rsidRDefault="002C1D73" w:rsidP="00E715BC">
            <w:pPr>
              <w:jc w:val="center"/>
              <w:rPr>
                <w:rFonts w:ascii="Times New Roman" w:hAnsi="Times New Roman" w:cs="Times New Roman"/>
                <w:sz w:val="20"/>
              </w:rPr>
            </w:pPr>
            <w:r>
              <w:rPr>
                <w:rFonts w:ascii="Times New Roman" w:hAnsi="Times New Roman" w:cs="Times New Roman"/>
                <w:sz w:val="20"/>
              </w:rPr>
              <w:t>1350</w:t>
            </w:r>
          </w:p>
        </w:tc>
        <w:tc>
          <w:tcPr>
            <w:tcW w:w="716" w:type="dxa"/>
          </w:tcPr>
          <w:p w14:paraId="1A6B2D59" w14:textId="77777777" w:rsidR="002C1D73" w:rsidRPr="00206BB3" w:rsidRDefault="002C1D73" w:rsidP="00E715BC">
            <w:pPr>
              <w:jc w:val="center"/>
              <w:rPr>
                <w:rFonts w:ascii="Times New Roman" w:hAnsi="Times New Roman" w:cs="Times New Roman"/>
                <w:sz w:val="20"/>
              </w:rPr>
            </w:pPr>
            <w:r>
              <w:rPr>
                <w:rFonts w:ascii="Times New Roman" w:hAnsi="Times New Roman" w:cs="Times New Roman"/>
                <w:sz w:val="20"/>
              </w:rPr>
              <w:t>1260</w:t>
            </w:r>
          </w:p>
        </w:tc>
      </w:tr>
      <w:tr w:rsidR="00DF6F8E" w:rsidRPr="00727D1B" w14:paraId="435A63D1" w14:textId="77777777" w:rsidTr="002D6E3E">
        <w:tc>
          <w:tcPr>
            <w:tcW w:w="4140" w:type="dxa"/>
          </w:tcPr>
          <w:p w14:paraId="4164FBBC" w14:textId="77777777" w:rsidR="00DF6F8E" w:rsidRPr="00206BB3" w:rsidRDefault="00DF6F8E" w:rsidP="00345F83">
            <w:pPr>
              <w:rPr>
                <w:rFonts w:ascii="Times New Roman" w:hAnsi="Times New Roman" w:cs="Times New Roman"/>
                <w:sz w:val="20"/>
              </w:rPr>
            </w:pPr>
            <w:r>
              <w:rPr>
                <w:rFonts w:ascii="Times New Roman" w:hAnsi="Times New Roman" w:cs="Times New Roman"/>
                <w:sz w:val="20"/>
              </w:rPr>
              <w:t>White Oak Hill Rd south of Route 26</w:t>
            </w:r>
          </w:p>
        </w:tc>
        <w:tc>
          <w:tcPr>
            <w:tcW w:w="716" w:type="dxa"/>
          </w:tcPr>
          <w:p w14:paraId="5A1A3596" w14:textId="77777777" w:rsidR="00DF6F8E" w:rsidRPr="00206BB3" w:rsidRDefault="00DF6F8E" w:rsidP="00E4467D">
            <w:pPr>
              <w:jc w:val="center"/>
              <w:rPr>
                <w:rFonts w:ascii="Times New Roman" w:hAnsi="Times New Roman" w:cs="Times New Roman"/>
                <w:sz w:val="20"/>
              </w:rPr>
            </w:pPr>
            <w:r>
              <w:rPr>
                <w:rFonts w:ascii="Times New Roman" w:hAnsi="Times New Roman" w:cs="Times New Roman"/>
                <w:sz w:val="20"/>
              </w:rPr>
              <w:t>1390</w:t>
            </w:r>
          </w:p>
        </w:tc>
        <w:tc>
          <w:tcPr>
            <w:tcW w:w="716" w:type="dxa"/>
            <w:vAlign w:val="center"/>
          </w:tcPr>
          <w:p w14:paraId="3A86909D" w14:textId="77777777" w:rsidR="00DF6F8E" w:rsidRPr="00566041" w:rsidRDefault="00DF6F8E"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576697B2" w14:textId="77777777" w:rsidR="00DF6F8E" w:rsidRPr="00566041" w:rsidRDefault="00DF6F8E"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15D67E81" w14:textId="77777777" w:rsidR="00DF6F8E" w:rsidRPr="00566041" w:rsidRDefault="00DF6F8E"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60BFD17C" w14:textId="77777777" w:rsidR="00DF6F8E" w:rsidRPr="00566041" w:rsidRDefault="00DF6F8E" w:rsidP="00BF1789">
            <w:pPr>
              <w:jc w:val="center"/>
              <w:rPr>
                <w:rFonts w:ascii="Times New Roman" w:hAnsi="Times New Roman" w:cs="Times New Roman"/>
                <w:sz w:val="20"/>
              </w:rPr>
            </w:pPr>
            <w:r>
              <w:rPr>
                <w:rFonts w:ascii="Times New Roman" w:hAnsi="Times New Roman" w:cs="Times New Roman"/>
                <w:sz w:val="20"/>
              </w:rPr>
              <w:t>---</w:t>
            </w:r>
          </w:p>
        </w:tc>
        <w:tc>
          <w:tcPr>
            <w:tcW w:w="716" w:type="dxa"/>
          </w:tcPr>
          <w:p w14:paraId="39D46BD9" w14:textId="77777777" w:rsidR="00DF6F8E" w:rsidRPr="00206BB3" w:rsidRDefault="00DF6F8E" w:rsidP="00E4467D">
            <w:pPr>
              <w:jc w:val="center"/>
              <w:rPr>
                <w:rFonts w:ascii="Times New Roman" w:hAnsi="Times New Roman" w:cs="Times New Roman"/>
                <w:sz w:val="20"/>
              </w:rPr>
            </w:pPr>
            <w:r>
              <w:rPr>
                <w:rFonts w:ascii="Times New Roman" w:hAnsi="Times New Roman" w:cs="Times New Roman"/>
                <w:sz w:val="20"/>
              </w:rPr>
              <w:t>1440</w:t>
            </w:r>
          </w:p>
        </w:tc>
        <w:tc>
          <w:tcPr>
            <w:tcW w:w="716" w:type="dxa"/>
            <w:vAlign w:val="center"/>
          </w:tcPr>
          <w:p w14:paraId="253A2998" w14:textId="77777777" w:rsidR="00DF6F8E" w:rsidRPr="00566041" w:rsidRDefault="00DF6F8E" w:rsidP="00BF1789">
            <w:pPr>
              <w:jc w:val="center"/>
              <w:rPr>
                <w:rFonts w:ascii="Times New Roman" w:hAnsi="Times New Roman" w:cs="Times New Roman"/>
                <w:sz w:val="20"/>
              </w:rPr>
            </w:pPr>
            <w:r>
              <w:rPr>
                <w:rFonts w:ascii="Times New Roman" w:hAnsi="Times New Roman" w:cs="Times New Roman"/>
                <w:sz w:val="20"/>
              </w:rPr>
              <w:t>---</w:t>
            </w:r>
          </w:p>
        </w:tc>
      </w:tr>
      <w:tr w:rsidR="00154F2C" w:rsidRPr="00727D1B" w14:paraId="2D86F7FB" w14:textId="77777777" w:rsidTr="002D6E3E">
        <w:tc>
          <w:tcPr>
            <w:tcW w:w="4140" w:type="dxa"/>
            <w:vAlign w:val="center"/>
          </w:tcPr>
          <w:p w14:paraId="7DB41A38" w14:textId="77777777" w:rsidR="00154F2C" w:rsidRPr="00206BB3" w:rsidRDefault="00154F2C" w:rsidP="00345F83">
            <w:pPr>
              <w:rPr>
                <w:rFonts w:ascii="Times New Roman" w:hAnsi="Times New Roman" w:cs="Times New Roman"/>
                <w:sz w:val="20"/>
              </w:rPr>
            </w:pPr>
            <w:r>
              <w:rPr>
                <w:rFonts w:ascii="Times New Roman" w:hAnsi="Times New Roman" w:cs="Times New Roman"/>
                <w:sz w:val="20"/>
              </w:rPr>
              <w:t>North Raymond Rd northwest of Route 11</w:t>
            </w:r>
          </w:p>
        </w:tc>
        <w:tc>
          <w:tcPr>
            <w:tcW w:w="716" w:type="dxa"/>
            <w:vAlign w:val="center"/>
          </w:tcPr>
          <w:p w14:paraId="015ED99F" w14:textId="77777777" w:rsidR="00154F2C" w:rsidRPr="00206BB3" w:rsidRDefault="00154F2C" w:rsidP="004628CF">
            <w:pPr>
              <w:jc w:val="center"/>
              <w:rPr>
                <w:rFonts w:ascii="Times New Roman" w:hAnsi="Times New Roman" w:cs="Times New Roman"/>
                <w:sz w:val="20"/>
              </w:rPr>
            </w:pPr>
            <w:r>
              <w:rPr>
                <w:rFonts w:ascii="Times New Roman" w:hAnsi="Times New Roman" w:cs="Times New Roman"/>
                <w:sz w:val="20"/>
              </w:rPr>
              <w:t>850</w:t>
            </w:r>
          </w:p>
        </w:tc>
        <w:tc>
          <w:tcPr>
            <w:tcW w:w="716" w:type="dxa"/>
            <w:vAlign w:val="center"/>
          </w:tcPr>
          <w:p w14:paraId="2ECF653B" w14:textId="77777777" w:rsidR="00154F2C" w:rsidRPr="00206BB3" w:rsidRDefault="00154F2C" w:rsidP="007B2408">
            <w:pPr>
              <w:jc w:val="center"/>
              <w:rPr>
                <w:rFonts w:ascii="Times New Roman" w:hAnsi="Times New Roman" w:cs="Times New Roman"/>
                <w:sz w:val="20"/>
              </w:rPr>
            </w:pPr>
            <w:r>
              <w:rPr>
                <w:rFonts w:ascii="Times New Roman" w:hAnsi="Times New Roman" w:cs="Times New Roman"/>
                <w:sz w:val="20"/>
              </w:rPr>
              <w:t>950</w:t>
            </w:r>
          </w:p>
        </w:tc>
        <w:tc>
          <w:tcPr>
            <w:tcW w:w="716" w:type="dxa"/>
            <w:vAlign w:val="center"/>
          </w:tcPr>
          <w:p w14:paraId="656B5250" w14:textId="77777777" w:rsidR="00154F2C" w:rsidRPr="00566041" w:rsidRDefault="00154F2C"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6141B026" w14:textId="77777777" w:rsidR="00154F2C" w:rsidRPr="00566041" w:rsidRDefault="00154F2C"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300F8550" w14:textId="77777777" w:rsidR="00154F2C" w:rsidRPr="00566041" w:rsidRDefault="00154F2C"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5E7A09EE" w14:textId="77777777" w:rsidR="00154F2C" w:rsidRPr="00566041" w:rsidRDefault="00154F2C"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0ADBCE53" w14:textId="77777777" w:rsidR="00154F2C" w:rsidRPr="00206BB3" w:rsidRDefault="00154F2C" w:rsidP="00E715BC">
            <w:pPr>
              <w:jc w:val="center"/>
              <w:rPr>
                <w:rFonts w:ascii="Times New Roman" w:hAnsi="Times New Roman" w:cs="Times New Roman"/>
                <w:sz w:val="20"/>
              </w:rPr>
            </w:pPr>
            <w:r>
              <w:rPr>
                <w:rFonts w:ascii="Times New Roman" w:hAnsi="Times New Roman" w:cs="Times New Roman"/>
                <w:sz w:val="20"/>
              </w:rPr>
              <w:t>720</w:t>
            </w:r>
          </w:p>
        </w:tc>
      </w:tr>
      <w:tr w:rsidR="00154F2C" w:rsidRPr="00727D1B" w14:paraId="324BA7B9" w14:textId="77777777" w:rsidTr="002D6E3E">
        <w:tc>
          <w:tcPr>
            <w:tcW w:w="4140" w:type="dxa"/>
          </w:tcPr>
          <w:p w14:paraId="2DE42A02" w14:textId="77777777" w:rsidR="00154F2C" w:rsidRPr="00206BB3" w:rsidRDefault="00154F2C" w:rsidP="00345F83">
            <w:pPr>
              <w:rPr>
                <w:rFonts w:ascii="Times New Roman" w:hAnsi="Times New Roman" w:cs="Times New Roman"/>
                <w:sz w:val="20"/>
              </w:rPr>
            </w:pPr>
            <w:r>
              <w:rPr>
                <w:rFonts w:ascii="Times New Roman" w:hAnsi="Times New Roman" w:cs="Times New Roman"/>
                <w:sz w:val="20"/>
              </w:rPr>
              <w:t>North Raymond Rd southeast of Route 11</w:t>
            </w:r>
          </w:p>
        </w:tc>
        <w:tc>
          <w:tcPr>
            <w:tcW w:w="716" w:type="dxa"/>
            <w:vAlign w:val="center"/>
          </w:tcPr>
          <w:p w14:paraId="252C4FB1" w14:textId="77777777" w:rsidR="00154F2C" w:rsidRPr="00206BB3" w:rsidRDefault="00154F2C" w:rsidP="004628CF">
            <w:pPr>
              <w:jc w:val="center"/>
              <w:rPr>
                <w:rFonts w:ascii="Times New Roman" w:hAnsi="Times New Roman" w:cs="Times New Roman"/>
                <w:sz w:val="20"/>
              </w:rPr>
            </w:pPr>
            <w:r>
              <w:rPr>
                <w:rFonts w:ascii="Times New Roman" w:hAnsi="Times New Roman" w:cs="Times New Roman"/>
                <w:sz w:val="20"/>
              </w:rPr>
              <w:t>1030</w:t>
            </w:r>
          </w:p>
        </w:tc>
        <w:tc>
          <w:tcPr>
            <w:tcW w:w="716" w:type="dxa"/>
            <w:vAlign w:val="center"/>
          </w:tcPr>
          <w:p w14:paraId="2FF9FF49" w14:textId="77777777" w:rsidR="00154F2C" w:rsidRPr="00566041" w:rsidRDefault="00154F2C"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24C36006" w14:textId="77777777" w:rsidR="00154F2C" w:rsidRPr="00566041" w:rsidRDefault="00154F2C"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76478B1C" w14:textId="77777777" w:rsidR="00154F2C" w:rsidRPr="00566041" w:rsidRDefault="00154F2C"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31B0B592" w14:textId="77777777" w:rsidR="00154F2C" w:rsidRPr="00566041" w:rsidRDefault="00154F2C"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63327A61" w14:textId="77777777" w:rsidR="00154F2C" w:rsidRPr="00206BB3" w:rsidRDefault="00154F2C" w:rsidP="00F06E40">
            <w:pPr>
              <w:jc w:val="center"/>
              <w:rPr>
                <w:rFonts w:ascii="Times New Roman" w:hAnsi="Times New Roman" w:cs="Times New Roman"/>
                <w:sz w:val="20"/>
              </w:rPr>
            </w:pPr>
            <w:r>
              <w:rPr>
                <w:rFonts w:ascii="Times New Roman" w:hAnsi="Times New Roman" w:cs="Times New Roman"/>
                <w:sz w:val="20"/>
              </w:rPr>
              <w:t>1180</w:t>
            </w:r>
          </w:p>
        </w:tc>
        <w:tc>
          <w:tcPr>
            <w:tcW w:w="716" w:type="dxa"/>
            <w:vAlign w:val="center"/>
          </w:tcPr>
          <w:p w14:paraId="228DBB00" w14:textId="77777777" w:rsidR="00154F2C" w:rsidRPr="00206BB3" w:rsidRDefault="00154F2C" w:rsidP="00F06E40">
            <w:pPr>
              <w:jc w:val="center"/>
              <w:rPr>
                <w:rFonts w:ascii="Times New Roman" w:hAnsi="Times New Roman" w:cs="Times New Roman"/>
                <w:sz w:val="20"/>
              </w:rPr>
            </w:pPr>
            <w:r>
              <w:rPr>
                <w:rFonts w:ascii="Times New Roman" w:hAnsi="Times New Roman" w:cs="Times New Roman"/>
                <w:sz w:val="20"/>
              </w:rPr>
              <w:t>1230</w:t>
            </w:r>
          </w:p>
        </w:tc>
      </w:tr>
      <w:tr w:rsidR="00154F2C" w:rsidRPr="00727D1B" w14:paraId="0BCA60B6" w14:textId="77777777" w:rsidTr="002D6E3E">
        <w:tc>
          <w:tcPr>
            <w:tcW w:w="4140" w:type="dxa"/>
          </w:tcPr>
          <w:p w14:paraId="1B6E2AF1" w14:textId="77777777" w:rsidR="00154F2C" w:rsidRPr="00206BB3" w:rsidRDefault="00154F2C" w:rsidP="00345F83">
            <w:pPr>
              <w:rPr>
                <w:rFonts w:ascii="Times New Roman" w:hAnsi="Times New Roman" w:cs="Times New Roman"/>
                <w:sz w:val="20"/>
              </w:rPr>
            </w:pPr>
            <w:r>
              <w:rPr>
                <w:rFonts w:ascii="Times New Roman" w:hAnsi="Times New Roman" w:cs="Times New Roman"/>
                <w:sz w:val="20"/>
              </w:rPr>
              <w:t>Megquier H</w:t>
            </w:r>
            <w:r w:rsidR="002D6E3E">
              <w:rPr>
                <w:rFonts w:ascii="Times New Roman" w:hAnsi="Times New Roman" w:cs="Times New Roman"/>
                <w:sz w:val="20"/>
              </w:rPr>
              <w:t>i</w:t>
            </w:r>
            <w:r>
              <w:rPr>
                <w:rFonts w:ascii="Times New Roman" w:hAnsi="Times New Roman" w:cs="Times New Roman"/>
                <w:sz w:val="20"/>
              </w:rPr>
              <w:t>ll Rd west of Route 11</w:t>
            </w:r>
          </w:p>
        </w:tc>
        <w:tc>
          <w:tcPr>
            <w:tcW w:w="716" w:type="dxa"/>
            <w:vAlign w:val="center"/>
          </w:tcPr>
          <w:p w14:paraId="6C722502" w14:textId="77777777" w:rsidR="00154F2C" w:rsidRPr="00206BB3" w:rsidRDefault="00154F2C" w:rsidP="004628CF">
            <w:pPr>
              <w:jc w:val="center"/>
              <w:rPr>
                <w:rFonts w:ascii="Times New Roman" w:hAnsi="Times New Roman" w:cs="Times New Roman"/>
                <w:sz w:val="20"/>
              </w:rPr>
            </w:pPr>
            <w:r>
              <w:rPr>
                <w:rFonts w:ascii="Times New Roman" w:hAnsi="Times New Roman" w:cs="Times New Roman"/>
                <w:sz w:val="20"/>
              </w:rPr>
              <w:t>1140</w:t>
            </w:r>
          </w:p>
        </w:tc>
        <w:tc>
          <w:tcPr>
            <w:tcW w:w="716" w:type="dxa"/>
            <w:vAlign w:val="center"/>
          </w:tcPr>
          <w:p w14:paraId="7202A62D" w14:textId="77777777" w:rsidR="00154F2C" w:rsidRPr="00566041" w:rsidRDefault="00154F2C"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6AADEE47" w14:textId="77777777" w:rsidR="00154F2C" w:rsidRPr="00566041" w:rsidRDefault="00154F2C"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2D9B0338" w14:textId="77777777" w:rsidR="00154F2C" w:rsidRPr="00566041" w:rsidRDefault="00154F2C"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2ED744A0" w14:textId="77777777" w:rsidR="00154F2C" w:rsidRPr="00566041" w:rsidRDefault="00154F2C"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13707A55" w14:textId="77777777" w:rsidR="00154F2C" w:rsidRPr="00566041" w:rsidRDefault="00154F2C"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5D11B7F0" w14:textId="77777777" w:rsidR="00154F2C" w:rsidRPr="00206BB3" w:rsidRDefault="00154F2C" w:rsidP="00066DD6">
            <w:pPr>
              <w:jc w:val="center"/>
              <w:rPr>
                <w:rFonts w:ascii="Times New Roman" w:hAnsi="Times New Roman" w:cs="Times New Roman"/>
                <w:sz w:val="20"/>
              </w:rPr>
            </w:pPr>
            <w:r>
              <w:rPr>
                <w:rFonts w:ascii="Times New Roman" w:hAnsi="Times New Roman" w:cs="Times New Roman"/>
                <w:sz w:val="20"/>
              </w:rPr>
              <w:t>770</w:t>
            </w:r>
          </w:p>
        </w:tc>
      </w:tr>
      <w:tr w:rsidR="00C71439" w:rsidRPr="00566041" w14:paraId="0CF5DF69" w14:textId="77777777" w:rsidTr="002D6E3E">
        <w:tc>
          <w:tcPr>
            <w:tcW w:w="4140" w:type="dxa"/>
          </w:tcPr>
          <w:p w14:paraId="6DECD685" w14:textId="77777777" w:rsidR="00C71439" w:rsidRPr="00566041" w:rsidRDefault="00C71439" w:rsidP="00345F83">
            <w:pPr>
              <w:rPr>
                <w:rFonts w:ascii="Times New Roman" w:hAnsi="Times New Roman" w:cs="Times New Roman"/>
                <w:sz w:val="20"/>
              </w:rPr>
            </w:pPr>
            <w:r w:rsidRPr="00566041">
              <w:rPr>
                <w:rFonts w:ascii="Times New Roman" w:hAnsi="Times New Roman" w:cs="Times New Roman"/>
                <w:sz w:val="20"/>
              </w:rPr>
              <w:t>Plains Rd southeast of Poland Corner Rd</w:t>
            </w:r>
          </w:p>
        </w:tc>
        <w:tc>
          <w:tcPr>
            <w:tcW w:w="716" w:type="dxa"/>
            <w:vAlign w:val="center"/>
          </w:tcPr>
          <w:p w14:paraId="31EE9332" w14:textId="77777777" w:rsidR="00C71439" w:rsidRPr="00566041" w:rsidRDefault="00C71439" w:rsidP="004628CF">
            <w:pPr>
              <w:jc w:val="center"/>
              <w:rPr>
                <w:rFonts w:ascii="Times New Roman" w:hAnsi="Times New Roman" w:cs="Times New Roman"/>
                <w:sz w:val="20"/>
              </w:rPr>
            </w:pPr>
            <w:r>
              <w:rPr>
                <w:rFonts w:ascii="Times New Roman" w:hAnsi="Times New Roman" w:cs="Times New Roman"/>
                <w:sz w:val="20"/>
              </w:rPr>
              <w:t>2350</w:t>
            </w:r>
          </w:p>
        </w:tc>
        <w:tc>
          <w:tcPr>
            <w:tcW w:w="716" w:type="dxa"/>
            <w:vAlign w:val="center"/>
          </w:tcPr>
          <w:p w14:paraId="2891A7C7" w14:textId="77777777" w:rsidR="00C71439" w:rsidRPr="00566041" w:rsidRDefault="00C71439" w:rsidP="00066DD6">
            <w:pPr>
              <w:jc w:val="center"/>
              <w:rPr>
                <w:rFonts w:ascii="Times New Roman" w:hAnsi="Times New Roman" w:cs="Times New Roman"/>
                <w:sz w:val="20"/>
              </w:rPr>
            </w:pPr>
            <w:r>
              <w:rPr>
                <w:rFonts w:ascii="Times New Roman" w:hAnsi="Times New Roman" w:cs="Times New Roman"/>
                <w:sz w:val="20"/>
              </w:rPr>
              <w:t>2100</w:t>
            </w:r>
          </w:p>
        </w:tc>
        <w:tc>
          <w:tcPr>
            <w:tcW w:w="716" w:type="dxa"/>
            <w:vAlign w:val="center"/>
          </w:tcPr>
          <w:p w14:paraId="76DE4320" w14:textId="77777777" w:rsidR="00C71439" w:rsidRPr="00566041" w:rsidRDefault="00C71439"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47C2078E" w14:textId="77777777" w:rsidR="00C71439" w:rsidRPr="00566041" w:rsidRDefault="00C71439"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79A89FD5" w14:textId="77777777" w:rsidR="00C71439" w:rsidRPr="00566041" w:rsidRDefault="00C71439"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5508B8FF" w14:textId="77777777" w:rsidR="00C71439" w:rsidRPr="00566041" w:rsidRDefault="00C71439"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4AADE9F9" w14:textId="77777777" w:rsidR="00C71439" w:rsidRPr="00566041" w:rsidRDefault="00C71439" w:rsidP="00066DD6">
            <w:pPr>
              <w:jc w:val="center"/>
              <w:rPr>
                <w:rFonts w:ascii="Times New Roman" w:hAnsi="Times New Roman" w:cs="Times New Roman"/>
                <w:sz w:val="20"/>
              </w:rPr>
            </w:pPr>
            <w:r w:rsidRPr="00566041">
              <w:rPr>
                <w:rFonts w:ascii="Times New Roman" w:hAnsi="Times New Roman" w:cs="Times New Roman"/>
                <w:sz w:val="20"/>
              </w:rPr>
              <w:t>2380</w:t>
            </w:r>
          </w:p>
        </w:tc>
      </w:tr>
      <w:tr w:rsidR="00931777" w:rsidRPr="00566041" w14:paraId="601666FF" w14:textId="77777777" w:rsidTr="002D6E3E">
        <w:tc>
          <w:tcPr>
            <w:tcW w:w="4140" w:type="dxa"/>
          </w:tcPr>
          <w:p w14:paraId="4F886C7A" w14:textId="77777777" w:rsidR="00931777" w:rsidRPr="00566041" w:rsidRDefault="00931777" w:rsidP="00345F83">
            <w:pPr>
              <w:rPr>
                <w:rFonts w:ascii="Times New Roman" w:hAnsi="Times New Roman" w:cs="Times New Roman"/>
                <w:sz w:val="20"/>
              </w:rPr>
            </w:pPr>
            <w:r>
              <w:rPr>
                <w:rFonts w:ascii="Times New Roman" w:hAnsi="Times New Roman" w:cs="Times New Roman"/>
                <w:sz w:val="20"/>
              </w:rPr>
              <w:t>Carpenter Rd southwest of Route 26</w:t>
            </w:r>
          </w:p>
        </w:tc>
        <w:tc>
          <w:tcPr>
            <w:tcW w:w="716" w:type="dxa"/>
            <w:vAlign w:val="center"/>
          </w:tcPr>
          <w:p w14:paraId="3FB65A0A" w14:textId="77777777" w:rsidR="00931777" w:rsidRPr="00566041" w:rsidRDefault="00931777" w:rsidP="004628CF">
            <w:pPr>
              <w:jc w:val="center"/>
              <w:rPr>
                <w:rFonts w:ascii="Times New Roman" w:hAnsi="Times New Roman" w:cs="Times New Roman"/>
                <w:sz w:val="20"/>
              </w:rPr>
            </w:pPr>
            <w:r>
              <w:rPr>
                <w:rFonts w:ascii="Times New Roman" w:hAnsi="Times New Roman" w:cs="Times New Roman"/>
                <w:sz w:val="20"/>
              </w:rPr>
              <w:t>1280</w:t>
            </w:r>
          </w:p>
        </w:tc>
        <w:tc>
          <w:tcPr>
            <w:tcW w:w="716" w:type="dxa"/>
            <w:vAlign w:val="center"/>
          </w:tcPr>
          <w:p w14:paraId="51A903AE" w14:textId="77777777" w:rsidR="00931777" w:rsidRPr="00566041" w:rsidRDefault="00931777" w:rsidP="00066DD6">
            <w:pPr>
              <w:jc w:val="center"/>
              <w:rPr>
                <w:rFonts w:ascii="Times New Roman" w:hAnsi="Times New Roman" w:cs="Times New Roman"/>
                <w:sz w:val="20"/>
              </w:rPr>
            </w:pPr>
            <w:r>
              <w:rPr>
                <w:rFonts w:ascii="Times New Roman" w:hAnsi="Times New Roman" w:cs="Times New Roman"/>
                <w:sz w:val="20"/>
              </w:rPr>
              <w:t>1620</w:t>
            </w:r>
          </w:p>
        </w:tc>
        <w:tc>
          <w:tcPr>
            <w:tcW w:w="716" w:type="dxa"/>
            <w:vAlign w:val="center"/>
          </w:tcPr>
          <w:p w14:paraId="5BFF0014" w14:textId="77777777" w:rsidR="00931777" w:rsidRPr="00566041" w:rsidRDefault="00931777"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60B2DF3F" w14:textId="77777777" w:rsidR="00931777" w:rsidRPr="00566041" w:rsidRDefault="00931777"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492B67E0" w14:textId="77777777" w:rsidR="00931777" w:rsidRPr="00566041" w:rsidRDefault="00931777"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213CDD1C" w14:textId="77777777" w:rsidR="00931777" w:rsidRPr="00566041" w:rsidRDefault="00931777" w:rsidP="00066DD6">
            <w:pPr>
              <w:jc w:val="center"/>
              <w:rPr>
                <w:rFonts w:ascii="Times New Roman" w:hAnsi="Times New Roman" w:cs="Times New Roman"/>
                <w:sz w:val="20"/>
              </w:rPr>
            </w:pPr>
            <w:r>
              <w:rPr>
                <w:rFonts w:ascii="Times New Roman" w:hAnsi="Times New Roman" w:cs="Times New Roman"/>
                <w:sz w:val="20"/>
              </w:rPr>
              <w:t>1310</w:t>
            </w:r>
          </w:p>
        </w:tc>
        <w:tc>
          <w:tcPr>
            <w:tcW w:w="716" w:type="dxa"/>
            <w:vAlign w:val="center"/>
          </w:tcPr>
          <w:p w14:paraId="36FB41C1" w14:textId="77777777" w:rsidR="00931777" w:rsidRPr="00566041" w:rsidRDefault="00931777" w:rsidP="00066DD6">
            <w:pPr>
              <w:jc w:val="center"/>
              <w:rPr>
                <w:rFonts w:ascii="Times New Roman" w:hAnsi="Times New Roman" w:cs="Times New Roman"/>
                <w:sz w:val="20"/>
              </w:rPr>
            </w:pPr>
            <w:r>
              <w:rPr>
                <w:rFonts w:ascii="Times New Roman" w:hAnsi="Times New Roman" w:cs="Times New Roman"/>
                <w:sz w:val="20"/>
              </w:rPr>
              <w:t>1390</w:t>
            </w:r>
          </w:p>
        </w:tc>
      </w:tr>
      <w:tr w:rsidR="00931777" w:rsidRPr="00566041" w14:paraId="3FA6A77D" w14:textId="77777777" w:rsidTr="002D6E3E">
        <w:tc>
          <w:tcPr>
            <w:tcW w:w="4140" w:type="dxa"/>
          </w:tcPr>
          <w:p w14:paraId="567A3554" w14:textId="77777777" w:rsidR="00931777" w:rsidRPr="00566041" w:rsidRDefault="00931777" w:rsidP="00345F83">
            <w:pPr>
              <w:rPr>
                <w:rFonts w:ascii="Times New Roman" w:hAnsi="Times New Roman" w:cs="Times New Roman"/>
                <w:sz w:val="20"/>
              </w:rPr>
            </w:pPr>
            <w:r>
              <w:rPr>
                <w:rFonts w:ascii="Times New Roman" w:hAnsi="Times New Roman" w:cs="Times New Roman"/>
                <w:sz w:val="20"/>
              </w:rPr>
              <w:t>Route 11 southwest of North Raymond Rd</w:t>
            </w:r>
          </w:p>
        </w:tc>
        <w:tc>
          <w:tcPr>
            <w:tcW w:w="716" w:type="dxa"/>
            <w:vAlign w:val="center"/>
          </w:tcPr>
          <w:p w14:paraId="295CB88D" w14:textId="77777777" w:rsidR="00931777" w:rsidRPr="00566041" w:rsidRDefault="00931777" w:rsidP="004628CF">
            <w:pPr>
              <w:jc w:val="center"/>
              <w:rPr>
                <w:rFonts w:ascii="Times New Roman" w:hAnsi="Times New Roman" w:cs="Times New Roman"/>
                <w:sz w:val="20"/>
              </w:rPr>
            </w:pPr>
            <w:r>
              <w:rPr>
                <w:rFonts w:ascii="Times New Roman" w:hAnsi="Times New Roman" w:cs="Times New Roman"/>
                <w:sz w:val="20"/>
              </w:rPr>
              <w:t>3370</w:t>
            </w:r>
          </w:p>
        </w:tc>
        <w:tc>
          <w:tcPr>
            <w:tcW w:w="716" w:type="dxa"/>
            <w:vAlign w:val="center"/>
          </w:tcPr>
          <w:p w14:paraId="6520B550" w14:textId="77777777" w:rsidR="00931777" w:rsidRPr="00566041" w:rsidRDefault="00931777" w:rsidP="00066DD6">
            <w:pPr>
              <w:jc w:val="center"/>
              <w:rPr>
                <w:rFonts w:ascii="Times New Roman" w:hAnsi="Times New Roman" w:cs="Times New Roman"/>
                <w:sz w:val="20"/>
              </w:rPr>
            </w:pPr>
            <w:r>
              <w:rPr>
                <w:rFonts w:ascii="Times New Roman" w:hAnsi="Times New Roman" w:cs="Times New Roman"/>
                <w:sz w:val="20"/>
              </w:rPr>
              <w:t>3360</w:t>
            </w:r>
          </w:p>
        </w:tc>
        <w:tc>
          <w:tcPr>
            <w:tcW w:w="716" w:type="dxa"/>
            <w:vAlign w:val="center"/>
          </w:tcPr>
          <w:p w14:paraId="32D8B1D4" w14:textId="77777777" w:rsidR="00931777" w:rsidRPr="00566041" w:rsidRDefault="00931777"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3E2ADDD8" w14:textId="77777777" w:rsidR="00931777" w:rsidRPr="00566041" w:rsidRDefault="00931777"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0D8D7A6B" w14:textId="77777777" w:rsidR="00931777" w:rsidRPr="00566041" w:rsidRDefault="00931777"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079E1146" w14:textId="77777777" w:rsidR="00931777" w:rsidRPr="00566041" w:rsidRDefault="00931777" w:rsidP="00066DD6">
            <w:pPr>
              <w:jc w:val="center"/>
              <w:rPr>
                <w:rFonts w:ascii="Times New Roman" w:hAnsi="Times New Roman" w:cs="Times New Roman"/>
                <w:sz w:val="20"/>
              </w:rPr>
            </w:pPr>
            <w:r>
              <w:rPr>
                <w:rFonts w:ascii="Times New Roman" w:hAnsi="Times New Roman" w:cs="Times New Roman"/>
                <w:sz w:val="20"/>
              </w:rPr>
              <w:t>3410</w:t>
            </w:r>
          </w:p>
        </w:tc>
        <w:tc>
          <w:tcPr>
            <w:tcW w:w="716" w:type="dxa"/>
            <w:vAlign w:val="center"/>
          </w:tcPr>
          <w:p w14:paraId="560958F6" w14:textId="77777777" w:rsidR="00931777" w:rsidRPr="00566041" w:rsidRDefault="00931777" w:rsidP="00BF1789">
            <w:pPr>
              <w:jc w:val="center"/>
              <w:rPr>
                <w:rFonts w:ascii="Times New Roman" w:hAnsi="Times New Roman" w:cs="Times New Roman"/>
                <w:sz w:val="20"/>
              </w:rPr>
            </w:pPr>
            <w:r>
              <w:rPr>
                <w:rFonts w:ascii="Times New Roman" w:hAnsi="Times New Roman" w:cs="Times New Roman"/>
                <w:sz w:val="20"/>
              </w:rPr>
              <w:t>---</w:t>
            </w:r>
          </w:p>
        </w:tc>
      </w:tr>
      <w:tr w:rsidR="00931777" w:rsidRPr="00566041" w14:paraId="70DD4EFD" w14:textId="77777777" w:rsidTr="002D6E3E">
        <w:tc>
          <w:tcPr>
            <w:tcW w:w="4140" w:type="dxa"/>
          </w:tcPr>
          <w:p w14:paraId="7774433E" w14:textId="77777777" w:rsidR="00931777" w:rsidRPr="00566041" w:rsidRDefault="00931777" w:rsidP="00345F83">
            <w:pPr>
              <w:rPr>
                <w:rFonts w:ascii="Times New Roman" w:hAnsi="Times New Roman" w:cs="Times New Roman"/>
                <w:sz w:val="20"/>
              </w:rPr>
            </w:pPr>
            <w:r>
              <w:rPr>
                <w:rFonts w:ascii="Times New Roman" w:hAnsi="Times New Roman" w:cs="Times New Roman"/>
                <w:sz w:val="20"/>
              </w:rPr>
              <w:t>Route 11 southwest of Megquier Hill Rd</w:t>
            </w:r>
          </w:p>
        </w:tc>
        <w:tc>
          <w:tcPr>
            <w:tcW w:w="716" w:type="dxa"/>
            <w:vAlign w:val="center"/>
          </w:tcPr>
          <w:p w14:paraId="4244A3C0" w14:textId="77777777" w:rsidR="00931777" w:rsidRPr="00566041" w:rsidRDefault="00931777" w:rsidP="004628CF">
            <w:pPr>
              <w:jc w:val="center"/>
              <w:rPr>
                <w:rFonts w:ascii="Times New Roman" w:hAnsi="Times New Roman" w:cs="Times New Roman"/>
                <w:sz w:val="20"/>
              </w:rPr>
            </w:pPr>
            <w:r>
              <w:rPr>
                <w:rFonts w:ascii="Times New Roman" w:hAnsi="Times New Roman" w:cs="Times New Roman"/>
                <w:sz w:val="20"/>
              </w:rPr>
              <w:t>3210</w:t>
            </w:r>
          </w:p>
        </w:tc>
        <w:tc>
          <w:tcPr>
            <w:tcW w:w="716" w:type="dxa"/>
            <w:vAlign w:val="center"/>
          </w:tcPr>
          <w:p w14:paraId="5E4ACAE6" w14:textId="77777777" w:rsidR="00931777" w:rsidRPr="00566041" w:rsidRDefault="00931777" w:rsidP="00066DD6">
            <w:pPr>
              <w:jc w:val="center"/>
              <w:rPr>
                <w:rFonts w:ascii="Times New Roman" w:hAnsi="Times New Roman" w:cs="Times New Roman"/>
                <w:sz w:val="20"/>
              </w:rPr>
            </w:pPr>
            <w:r>
              <w:rPr>
                <w:rFonts w:ascii="Times New Roman" w:hAnsi="Times New Roman" w:cs="Times New Roman"/>
                <w:sz w:val="20"/>
              </w:rPr>
              <w:t>3710</w:t>
            </w:r>
          </w:p>
        </w:tc>
        <w:tc>
          <w:tcPr>
            <w:tcW w:w="716" w:type="dxa"/>
            <w:vAlign w:val="center"/>
          </w:tcPr>
          <w:p w14:paraId="7656C4B3" w14:textId="77777777" w:rsidR="00931777" w:rsidRPr="00566041" w:rsidRDefault="00931777"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79C4FD7C" w14:textId="77777777" w:rsidR="00931777" w:rsidRPr="00566041" w:rsidRDefault="00931777"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153D84FF" w14:textId="77777777" w:rsidR="00931777" w:rsidRPr="00566041" w:rsidRDefault="00931777"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7423E35B" w14:textId="77777777" w:rsidR="00931777" w:rsidRPr="00566041" w:rsidRDefault="00931777" w:rsidP="00066DD6">
            <w:pPr>
              <w:jc w:val="center"/>
              <w:rPr>
                <w:rFonts w:ascii="Times New Roman" w:hAnsi="Times New Roman" w:cs="Times New Roman"/>
                <w:sz w:val="20"/>
              </w:rPr>
            </w:pPr>
            <w:r>
              <w:rPr>
                <w:rFonts w:ascii="Times New Roman" w:hAnsi="Times New Roman" w:cs="Times New Roman"/>
                <w:sz w:val="20"/>
              </w:rPr>
              <w:t>3500</w:t>
            </w:r>
          </w:p>
        </w:tc>
        <w:tc>
          <w:tcPr>
            <w:tcW w:w="716" w:type="dxa"/>
            <w:vAlign w:val="center"/>
          </w:tcPr>
          <w:p w14:paraId="1FD60728" w14:textId="77777777" w:rsidR="00931777" w:rsidRPr="00566041" w:rsidRDefault="00931777" w:rsidP="00066DD6">
            <w:pPr>
              <w:jc w:val="center"/>
              <w:rPr>
                <w:rFonts w:ascii="Times New Roman" w:hAnsi="Times New Roman" w:cs="Times New Roman"/>
                <w:sz w:val="20"/>
              </w:rPr>
            </w:pPr>
            <w:r>
              <w:rPr>
                <w:rFonts w:ascii="Times New Roman" w:hAnsi="Times New Roman" w:cs="Times New Roman"/>
                <w:sz w:val="20"/>
              </w:rPr>
              <w:t>3710</w:t>
            </w:r>
          </w:p>
        </w:tc>
      </w:tr>
      <w:tr w:rsidR="00B6313F" w:rsidRPr="00566041" w14:paraId="28381AC1" w14:textId="77777777" w:rsidTr="002D6E3E">
        <w:tc>
          <w:tcPr>
            <w:tcW w:w="4140" w:type="dxa"/>
          </w:tcPr>
          <w:p w14:paraId="752C285B" w14:textId="77777777" w:rsidR="00B6313F" w:rsidRPr="00566041" w:rsidRDefault="00B6313F" w:rsidP="00345F83">
            <w:pPr>
              <w:rPr>
                <w:rFonts w:ascii="Times New Roman" w:hAnsi="Times New Roman" w:cs="Times New Roman"/>
                <w:sz w:val="20"/>
              </w:rPr>
            </w:pPr>
            <w:r>
              <w:rPr>
                <w:rFonts w:ascii="Times New Roman" w:hAnsi="Times New Roman" w:cs="Times New Roman"/>
                <w:sz w:val="20"/>
              </w:rPr>
              <w:t>Route 11 southwest of Winterbrook Rd</w:t>
            </w:r>
          </w:p>
        </w:tc>
        <w:tc>
          <w:tcPr>
            <w:tcW w:w="716" w:type="dxa"/>
            <w:vAlign w:val="center"/>
          </w:tcPr>
          <w:p w14:paraId="3A15335B" w14:textId="77777777" w:rsidR="00B6313F" w:rsidRPr="00566041" w:rsidRDefault="00B6313F"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5A5FED1E" w14:textId="77777777" w:rsidR="00B6313F" w:rsidRPr="00566041" w:rsidRDefault="00B6313F"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2D18878B" w14:textId="77777777" w:rsidR="00B6313F" w:rsidRPr="00566041" w:rsidRDefault="00B6313F"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2114ABB3" w14:textId="77777777" w:rsidR="00B6313F" w:rsidRPr="00566041" w:rsidRDefault="00B6313F" w:rsidP="00066DD6">
            <w:pPr>
              <w:jc w:val="center"/>
              <w:rPr>
                <w:rFonts w:ascii="Times New Roman" w:hAnsi="Times New Roman" w:cs="Times New Roman"/>
                <w:sz w:val="20"/>
              </w:rPr>
            </w:pPr>
            <w:r>
              <w:rPr>
                <w:rFonts w:ascii="Times New Roman" w:hAnsi="Times New Roman" w:cs="Times New Roman"/>
                <w:sz w:val="20"/>
              </w:rPr>
              <w:t>3270</w:t>
            </w:r>
          </w:p>
        </w:tc>
        <w:tc>
          <w:tcPr>
            <w:tcW w:w="716" w:type="dxa"/>
            <w:vAlign w:val="center"/>
          </w:tcPr>
          <w:p w14:paraId="310BC174" w14:textId="77777777" w:rsidR="00B6313F" w:rsidRPr="00566041" w:rsidRDefault="00B6313F"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2B09474C" w14:textId="77777777" w:rsidR="00B6313F" w:rsidRPr="00566041" w:rsidRDefault="00B6313F" w:rsidP="00066DD6">
            <w:pPr>
              <w:jc w:val="center"/>
              <w:rPr>
                <w:rFonts w:ascii="Times New Roman" w:hAnsi="Times New Roman" w:cs="Times New Roman"/>
                <w:sz w:val="20"/>
              </w:rPr>
            </w:pPr>
            <w:r>
              <w:rPr>
                <w:rFonts w:ascii="Times New Roman" w:hAnsi="Times New Roman" w:cs="Times New Roman"/>
                <w:sz w:val="20"/>
              </w:rPr>
              <w:t>3060</w:t>
            </w:r>
          </w:p>
        </w:tc>
        <w:tc>
          <w:tcPr>
            <w:tcW w:w="716" w:type="dxa"/>
            <w:vAlign w:val="center"/>
          </w:tcPr>
          <w:p w14:paraId="1E010561" w14:textId="77777777" w:rsidR="00B6313F" w:rsidRPr="00566041" w:rsidRDefault="00B6313F" w:rsidP="00066DD6">
            <w:pPr>
              <w:jc w:val="center"/>
              <w:rPr>
                <w:rFonts w:ascii="Times New Roman" w:hAnsi="Times New Roman" w:cs="Times New Roman"/>
                <w:sz w:val="20"/>
              </w:rPr>
            </w:pPr>
            <w:r>
              <w:rPr>
                <w:rFonts w:ascii="Times New Roman" w:hAnsi="Times New Roman" w:cs="Times New Roman"/>
                <w:sz w:val="20"/>
              </w:rPr>
              <w:t>3560</w:t>
            </w:r>
          </w:p>
        </w:tc>
      </w:tr>
      <w:tr w:rsidR="00931777" w:rsidRPr="00566041" w14:paraId="1823A9C1" w14:textId="77777777" w:rsidTr="002D6E3E">
        <w:tc>
          <w:tcPr>
            <w:tcW w:w="4140" w:type="dxa"/>
          </w:tcPr>
          <w:p w14:paraId="0B6720A7" w14:textId="77777777" w:rsidR="00931777" w:rsidRPr="00566041" w:rsidRDefault="00931777" w:rsidP="00345F83">
            <w:pPr>
              <w:rPr>
                <w:rFonts w:ascii="Times New Roman" w:hAnsi="Times New Roman" w:cs="Times New Roman"/>
                <w:sz w:val="20"/>
              </w:rPr>
            </w:pPr>
            <w:r>
              <w:rPr>
                <w:rFonts w:ascii="Times New Roman" w:hAnsi="Times New Roman" w:cs="Times New Roman"/>
                <w:sz w:val="20"/>
              </w:rPr>
              <w:t>Route 11/121 west of Hackett Mill Rd</w:t>
            </w:r>
          </w:p>
        </w:tc>
        <w:tc>
          <w:tcPr>
            <w:tcW w:w="716" w:type="dxa"/>
            <w:vAlign w:val="center"/>
          </w:tcPr>
          <w:p w14:paraId="0E5C6589" w14:textId="77777777" w:rsidR="00931777" w:rsidRPr="00566041" w:rsidRDefault="00B6313F" w:rsidP="004628CF">
            <w:pPr>
              <w:jc w:val="center"/>
              <w:rPr>
                <w:rFonts w:ascii="Times New Roman" w:hAnsi="Times New Roman" w:cs="Times New Roman"/>
                <w:sz w:val="20"/>
              </w:rPr>
            </w:pPr>
            <w:r>
              <w:rPr>
                <w:rFonts w:ascii="Times New Roman" w:hAnsi="Times New Roman" w:cs="Times New Roman"/>
                <w:sz w:val="20"/>
              </w:rPr>
              <w:t>9310</w:t>
            </w:r>
          </w:p>
        </w:tc>
        <w:tc>
          <w:tcPr>
            <w:tcW w:w="716" w:type="dxa"/>
            <w:vAlign w:val="center"/>
          </w:tcPr>
          <w:p w14:paraId="09AFFB76" w14:textId="77777777" w:rsidR="00931777" w:rsidRPr="00566041" w:rsidRDefault="00B6313F" w:rsidP="00066DD6">
            <w:pPr>
              <w:jc w:val="center"/>
              <w:rPr>
                <w:rFonts w:ascii="Times New Roman" w:hAnsi="Times New Roman" w:cs="Times New Roman"/>
                <w:sz w:val="20"/>
              </w:rPr>
            </w:pPr>
            <w:r>
              <w:rPr>
                <w:rFonts w:ascii="Times New Roman" w:hAnsi="Times New Roman" w:cs="Times New Roman"/>
                <w:sz w:val="20"/>
              </w:rPr>
              <w:t>9600</w:t>
            </w:r>
          </w:p>
        </w:tc>
        <w:tc>
          <w:tcPr>
            <w:tcW w:w="716" w:type="dxa"/>
            <w:vAlign w:val="center"/>
          </w:tcPr>
          <w:p w14:paraId="3F4E844E" w14:textId="77777777" w:rsidR="00931777" w:rsidRPr="00566041" w:rsidRDefault="00B6313F" w:rsidP="00066DD6">
            <w:pPr>
              <w:jc w:val="center"/>
              <w:rPr>
                <w:rFonts w:ascii="Times New Roman" w:hAnsi="Times New Roman" w:cs="Times New Roman"/>
                <w:sz w:val="20"/>
              </w:rPr>
            </w:pPr>
            <w:r>
              <w:rPr>
                <w:rFonts w:ascii="Times New Roman" w:hAnsi="Times New Roman" w:cs="Times New Roman"/>
                <w:sz w:val="20"/>
              </w:rPr>
              <w:t>9210</w:t>
            </w:r>
          </w:p>
        </w:tc>
        <w:tc>
          <w:tcPr>
            <w:tcW w:w="716" w:type="dxa"/>
            <w:vAlign w:val="center"/>
          </w:tcPr>
          <w:p w14:paraId="42368525" w14:textId="77777777" w:rsidR="00931777" w:rsidRPr="00566041" w:rsidRDefault="00931777"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409EA9FE" w14:textId="77777777" w:rsidR="00931777" w:rsidRPr="00566041" w:rsidRDefault="00931777"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21EC4F0A" w14:textId="77777777" w:rsidR="00931777" w:rsidRPr="00566041" w:rsidRDefault="00931777" w:rsidP="00066DD6">
            <w:pPr>
              <w:jc w:val="center"/>
              <w:rPr>
                <w:rFonts w:ascii="Times New Roman" w:hAnsi="Times New Roman" w:cs="Times New Roman"/>
                <w:sz w:val="20"/>
              </w:rPr>
            </w:pPr>
            <w:r>
              <w:rPr>
                <w:rFonts w:ascii="Times New Roman" w:hAnsi="Times New Roman" w:cs="Times New Roman"/>
                <w:sz w:val="20"/>
              </w:rPr>
              <w:t>8910</w:t>
            </w:r>
          </w:p>
        </w:tc>
        <w:tc>
          <w:tcPr>
            <w:tcW w:w="716" w:type="dxa"/>
            <w:vAlign w:val="center"/>
          </w:tcPr>
          <w:p w14:paraId="01A0FD57" w14:textId="77777777" w:rsidR="00931777" w:rsidRPr="00566041" w:rsidRDefault="00931777" w:rsidP="00BF1789">
            <w:pPr>
              <w:jc w:val="center"/>
              <w:rPr>
                <w:rFonts w:ascii="Times New Roman" w:hAnsi="Times New Roman" w:cs="Times New Roman"/>
                <w:sz w:val="20"/>
              </w:rPr>
            </w:pPr>
            <w:r>
              <w:rPr>
                <w:rFonts w:ascii="Times New Roman" w:hAnsi="Times New Roman" w:cs="Times New Roman"/>
                <w:sz w:val="20"/>
              </w:rPr>
              <w:t>---</w:t>
            </w:r>
          </w:p>
        </w:tc>
      </w:tr>
      <w:tr w:rsidR="00A46E0A" w:rsidRPr="00566041" w14:paraId="62686005" w14:textId="77777777" w:rsidTr="002D6E3E">
        <w:tc>
          <w:tcPr>
            <w:tcW w:w="4140" w:type="dxa"/>
          </w:tcPr>
          <w:p w14:paraId="2B341EF7" w14:textId="77777777" w:rsidR="00A46E0A" w:rsidRPr="00566041" w:rsidRDefault="00A46E0A" w:rsidP="00345F83">
            <w:pPr>
              <w:rPr>
                <w:rFonts w:ascii="Times New Roman" w:hAnsi="Times New Roman" w:cs="Times New Roman"/>
                <w:sz w:val="20"/>
              </w:rPr>
            </w:pPr>
            <w:r>
              <w:rPr>
                <w:rFonts w:ascii="Times New Roman" w:hAnsi="Times New Roman" w:cs="Times New Roman"/>
                <w:sz w:val="20"/>
              </w:rPr>
              <w:t>Route 122 northeast of Route 26</w:t>
            </w:r>
          </w:p>
        </w:tc>
        <w:tc>
          <w:tcPr>
            <w:tcW w:w="716" w:type="dxa"/>
            <w:vAlign w:val="center"/>
          </w:tcPr>
          <w:p w14:paraId="0994C482" w14:textId="77777777" w:rsidR="00A46E0A" w:rsidRPr="00566041" w:rsidRDefault="00A46E0A" w:rsidP="004628CF">
            <w:pPr>
              <w:jc w:val="center"/>
              <w:rPr>
                <w:rFonts w:ascii="Times New Roman" w:hAnsi="Times New Roman" w:cs="Times New Roman"/>
                <w:sz w:val="20"/>
              </w:rPr>
            </w:pPr>
            <w:r>
              <w:rPr>
                <w:rFonts w:ascii="Times New Roman" w:hAnsi="Times New Roman" w:cs="Times New Roman"/>
                <w:sz w:val="20"/>
              </w:rPr>
              <w:t>5390</w:t>
            </w:r>
          </w:p>
        </w:tc>
        <w:tc>
          <w:tcPr>
            <w:tcW w:w="716" w:type="dxa"/>
            <w:vAlign w:val="center"/>
          </w:tcPr>
          <w:p w14:paraId="2B437819" w14:textId="77777777" w:rsidR="00A46E0A" w:rsidRPr="00566041" w:rsidRDefault="00A46E0A" w:rsidP="00066DD6">
            <w:pPr>
              <w:jc w:val="center"/>
              <w:rPr>
                <w:rFonts w:ascii="Times New Roman" w:hAnsi="Times New Roman" w:cs="Times New Roman"/>
                <w:sz w:val="20"/>
              </w:rPr>
            </w:pPr>
            <w:r>
              <w:rPr>
                <w:rFonts w:ascii="Times New Roman" w:hAnsi="Times New Roman" w:cs="Times New Roman"/>
                <w:sz w:val="20"/>
              </w:rPr>
              <w:t>5060</w:t>
            </w:r>
          </w:p>
        </w:tc>
        <w:tc>
          <w:tcPr>
            <w:tcW w:w="716" w:type="dxa"/>
            <w:vAlign w:val="center"/>
          </w:tcPr>
          <w:p w14:paraId="56631024" w14:textId="77777777" w:rsidR="00A46E0A" w:rsidRPr="00566041" w:rsidRDefault="00A46E0A"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316F07FD" w14:textId="77777777" w:rsidR="00A46E0A" w:rsidRPr="00566041" w:rsidRDefault="00A46E0A"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0B923B0C" w14:textId="77777777" w:rsidR="00A46E0A" w:rsidRPr="00566041" w:rsidRDefault="00A46E0A"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03EFEF70" w14:textId="77777777" w:rsidR="00A46E0A" w:rsidRPr="00566041" w:rsidRDefault="00A46E0A" w:rsidP="00066DD6">
            <w:pPr>
              <w:jc w:val="center"/>
              <w:rPr>
                <w:rFonts w:ascii="Times New Roman" w:hAnsi="Times New Roman" w:cs="Times New Roman"/>
                <w:sz w:val="20"/>
              </w:rPr>
            </w:pPr>
            <w:r>
              <w:rPr>
                <w:rFonts w:ascii="Times New Roman" w:hAnsi="Times New Roman" w:cs="Times New Roman"/>
                <w:sz w:val="20"/>
              </w:rPr>
              <w:t>4400</w:t>
            </w:r>
          </w:p>
        </w:tc>
        <w:tc>
          <w:tcPr>
            <w:tcW w:w="716" w:type="dxa"/>
            <w:vAlign w:val="center"/>
          </w:tcPr>
          <w:p w14:paraId="26C15862" w14:textId="77777777" w:rsidR="00A46E0A" w:rsidRPr="00566041" w:rsidRDefault="00A46E0A" w:rsidP="00066DD6">
            <w:pPr>
              <w:jc w:val="center"/>
              <w:rPr>
                <w:rFonts w:ascii="Times New Roman" w:hAnsi="Times New Roman" w:cs="Times New Roman"/>
                <w:sz w:val="20"/>
              </w:rPr>
            </w:pPr>
            <w:r>
              <w:rPr>
                <w:rFonts w:ascii="Times New Roman" w:hAnsi="Times New Roman" w:cs="Times New Roman"/>
                <w:sz w:val="20"/>
              </w:rPr>
              <w:t>5660</w:t>
            </w:r>
          </w:p>
        </w:tc>
      </w:tr>
      <w:tr w:rsidR="00E1010E" w:rsidRPr="00566041" w14:paraId="34184AC8" w14:textId="77777777" w:rsidTr="002D6E3E">
        <w:tc>
          <w:tcPr>
            <w:tcW w:w="4140" w:type="dxa"/>
          </w:tcPr>
          <w:p w14:paraId="59389767" w14:textId="77777777" w:rsidR="00E1010E" w:rsidRPr="00566041" w:rsidRDefault="00E1010E" w:rsidP="00345F83">
            <w:pPr>
              <w:rPr>
                <w:rFonts w:ascii="Times New Roman" w:hAnsi="Times New Roman" w:cs="Times New Roman"/>
                <w:sz w:val="20"/>
              </w:rPr>
            </w:pPr>
            <w:r>
              <w:rPr>
                <w:rFonts w:ascii="Times New Roman" w:hAnsi="Times New Roman" w:cs="Times New Roman"/>
                <w:sz w:val="20"/>
              </w:rPr>
              <w:t>Route 122 northeast of Crestwood Rd (easterly junction)</w:t>
            </w:r>
          </w:p>
        </w:tc>
        <w:tc>
          <w:tcPr>
            <w:tcW w:w="716" w:type="dxa"/>
            <w:vAlign w:val="center"/>
          </w:tcPr>
          <w:p w14:paraId="6B15205C" w14:textId="77777777" w:rsidR="00E1010E" w:rsidRPr="00566041" w:rsidRDefault="00E1010E" w:rsidP="004628CF">
            <w:pPr>
              <w:jc w:val="center"/>
              <w:rPr>
                <w:rFonts w:ascii="Times New Roman" w:hAnsi="Times New Roman" w:cs="Times New Roman"/>
                <w:sz w:val="20"/>
              </w:rPr>
            </w:pPr>
            <w:r>
              <w:rPr>
                <w:rFonts w:ascii="Times New Roman" w:hAnsi="Times New Roman" w:cs="Times New Roman"/>
                <w:sz w:val="20"/>
              </w:rPr>
              <w:t>4770</w:t>
            </w:r>
          </w:p>
        </w:tc>
        <w:tc>
          <w:tcPr>
            <w:tcW w:w="716" w:type="dxa"/>
            <w:vAlign w:val="center"/>
          </w:tcPr>
          <w:p w14:paraId="24875060" w14:textId="77777777" w:rsidR="00E1010E" w:rsidRPr="00566041" w:rsidRDefault="00E1010E" w:rsidP="00066DD6">
            <w:pPr>
              <w:jc w:val="center"/>
              <w:rPr>
                <w:rFonts w:ascii="Times New Roman" w:hAnsi="Times New Roman" w:cs="Times New Roman"/>
                <w:sz w:val="20"/>
              </w:rPr>
            </w:pPr>
            <w:r>
              <w:rPr>
                <w:rFonts w:ascii="Times New Roman" w:hAnsi="Times New Roman" w:cs="Times New Roman"/>
                <w:sz w:val="20"/>
              </w:rPr>
              <w:t>4420</w:t>
            </w:r>
          </w:p>
        </w:tc>
        <w:tc>
          <w:tcPr>
            <w:tcW w:w="716" w:type="dxa"/>
            <w:vAlign w:val="center"/>
          </w:tcPr>
          <w:p w14:paraId="76233C87" w14:textId="77777777" w:rsidR="00E1010E" w:rsidRPr="00566041" w:rsidRDefault="00E1010E"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40D5F616" w14:textId="77777777" w:rsidR="00E1010E" w:rsidRPr="00566041" w:rsidRDefault="00E1010E"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6B4E8B52" w14:textId="77777777" w:rsidR="00E1010E" w:rsidRPr="00566041" w:rsidRDefault="00E1010E"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3F43C71E" w14:textId="77777777" w:rsidR="00E1010E" w:rsidRPr="00566041" w:rsidRDefault="00E1010E" w:rsidP="00066DD6">
            <w:pPr>
              <w:jc w:val="center"/>
              <w:rPr>
                <w:rFonts w:ascii="Times New Roman" w:hAnsi="Times New Roman" w:cs="Times New Roman"/>
                <w:sz w:val="20"/>
              </w:rPr>
            </w:pPr>
            <w:r>
              <w:rPr>
                <w:rFonts w:ascii="Times New Roman" w:hAnsi="Times New Roman" w:cs="Times New Roman"/>
                <w:sz w:val="20"/>
              </w:rPr>
              <w:t>3840</w:t>
            </w:r>
          </w:p>
        </w:tc>
        <w:tc>
          <w:tcPr>
            <w:tcW w:w="716" w:type="dxa"/>
            <w:vAlign w:val="center"/>
          </w:tcPr>
          <w:p w14:paraId="263AAD55" w14:textId="77777777" w:rsidR="00E1010E" w:rsidRPr="00566041" w:rsidRDefault="00E1010E" w:rsidP="00066DD6">
            <w:pPr>
              <w:jc w:val="center"/>
              <w:rPr>
                <w:rFonts w:ascii="Times New Roman" w:hAnsi="Times New Roman" w:cs="Times New Roman"/>
                <w:sz w:val="20"/>
              </w:rPr>
            </w:pPr>
            <w:r>
              <w:rPr>
                <w:rFonts w:ascii="Times New Roman" w:hAnsi="Times New Roman" w:cs="Times New Roman"/>
                <w:sz w:val="20"/>
              </w:rPr>
              <w:t>5150</w:t>
            </w:r>
          </w:p>
        </w:tc>
      </w:tr>
      <w:tr w:rsidR="00764CB0" w:rsidRPr="00566041" w14:paraId="21015B4B" w14:textId="77777777" w:rsidTr="002D6E3E">
        <w:tc>
          <w:tcPr>
            <w:tcW w:w="4140" w:type="dxa"/>
          </w:tcPr>
          <w:p w14:paraId="22F99746" w14:textId="77777777" w:rsidR="00764CB0" w:rsidRPr="00566041" w:rsidRDefault="00764CB0" w:rsidP="00345F83">
            <w:pPr>
              <w:rPr>
                <w:rFonts w:ascii="Times New Roman" w:hAnsi="Times New Roman" w:cs="Times New Roman"/>
                <w:sz w:val="20"/>
              </w:rPr>
            </w:pPr>
            <w:r>
              <w:rPr>
                <w:rFonts w:ascii="Times New Roman" w:hAnsi="Times New Roman" w:cs="Times New Roman"/>
                <w:sz w:val="20"/>
              </w:rPr>
              <w:t>Route 26 southeast of Route 11</w:t>
            </w:r>
          </w:p>
        </w:tc>
        <w:tc>
          <w:tcPr>
            <w:tcW w:w="716" w:type="dxa"/>
            <w:vAlign w:val="center"/>
          </w:tcPr>
          <w:p w14:paraId="5C2D303F" w14:textId="77777777" w:rsidR="00764CB0" w:rsidRPr="00566041" w:rsidRDefault="00764CB0" w:rsidP="004628CF">
            <w:pPr>
              <w:jc w:val="center"/>
              <w:rPr>
                <w:rFonts w:ascii="Times New Roman" w:hAnsi="Times New Roman" w:cs="Times New Roman"/>
                <w:sz w:val="20"/>
              </w:rPr>
            </w:pPr>
            <w:r>
              <w:rPr>
                <w:rFonts w:ascii="Times New Roman" w:hAnsi="Times New Roman" w:cs="Times New Roman"/>
                <w:sz w:val="20"/>
              </w:rPr>
              <w:t>7680</w:t>
            </w:r>
          </w:p>
        </w:tc>
        <w:tc>
          <w:tcPr>
            <w:tcW w:w="716" w:type="dxa"/>
            <w:vAlign w:val="center"/>
          </w:tcPr>
          <w:p w14:paraId="4CA0B63B" w14:textId="77777777" w:rsidR="00764CB0" w:rsidRPr="00566041" w:rsidRDefault="00764CB0" w:rsidP="00066DD6">
            <w:pPr>
              <w:jc w:val="center"/>
              <w:rPr>
                <w:rFonts w:ascii="Times New Roman" w:hAnsi="Times New Roman" w:cs="Times New Roman"/>
                <w:sz w:val="20"/>
              </w:rPr>
            </w:pPr>
            <w:r>
              <w:rPr>
                <w:rFonts w:ascii="Times New Roman" w:hAnsi="Times New Roman" w:cs="Times New Roman"/>
                <w:sz w:val="20"/>
              </w:rPr>
              <w:t>7050</w:t>
            </w:r>
          </w:p>
        </w:tc>
        <w:tc>
          <w:tcPr>
            <w:tcW w:w="716" w:type="dxa"/>
            <w:vAlign w:val="center"/>
          </w:tcPr>
          <w:p w14:paraId="4C7BCB00" w14:textId="77777777" w:rsidR="00764CB0" w:rsidRPr="00566041" w:rsidRDefault="00764CB0"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4427A979" w14:textId="77777777" w:rsidR="00764CB0" w:rsidRPr="00566041" w:rsidRDefault="00764CB0" w:rsidP="00066DD6">
            <w:pPr>
              <w:jc w:val="center"/>
              <w:rPr>
                <w:rFonts w:ascii="Times New Roman" w:hAnsi="Times New Roman" w:cs="Times New Roman"/>
                <w:sz w:val="20"/>
              </w:rPr>
            </w:pPr>
            <w:r>
              <w:rPr>
                <w:rFonts w:ascii="Times New Roman" w:hAnsi="Times New Roman" w:cs="Times New Roman"/>
                <w:sz w:val="20"/>
              </w:rPr>
              <w:t>9690</w:t>
            </w:r>
          </w:p>
        </w:tc>
        <w:tc>
          <w:tcPr>
            <w:tcW w:w="716" w:type="dxa"/>
            <w:vAlign w:val="center"/>
          </w:tcPr>
          <w:p w14:paraId="409D6511" w14:textId="77777777" w:rsidR="00764CB0" w:rsidRPr="00566041" w:rsidRDefault="00764CB0"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713B1C68" w14:textId="77777777" w:rsidR="00764CB0" w:rsidRPr="00566041" w:rsidRDefault="00764CB0" w:rsidP="00066DD6">
            <w:pPr>
              <w:jc w:val="center"/>
              <w:rPr>
                <w:rFonts w:ascii="Times New Roman" w:hAnsi="Times New Roman" w:cs="Times New Roman"/>
                <w:sz w:val="20"/>
              </w:rPr>
            </w:pPr>
            <w:r>
              <w:rPr>
                <w:rFonts w:ascii="Times New Roman" w:hAnsi="Times New Roman" w:cs="Times New Roman"/>
                <w:sz w:val="20"/>
              </w:rPr>
              <w:t>8670</w:t>
            </w:r>
          </w:p>
        </w:tc>
        <w:tc>
          <w:tcPr>
            <w:tcW w:w="716" w:type="dxa"/>
            <w:vAlign w:val="center"/>
          </w:tcPr>
          <w:p w14:paraId="03BDBCD1" w14:textId="77777777" w:rsidR="00764CB0" w:rsidRPr="00566041" w:rsidRDefault="00764CB0" w:rsidP="00066DD6">
            <w:pPr>
              <w:jc w:val="center"/>
              <w:rPr>
                <w:rFonts w:ascii="Times New Roman" w:hAnsi="Times New Roman" w:cs="Times New Roman"/>
                <w:sz w:val="20"/>
              </w:rPr>
            </w:pPr>
            <w:r>
              <w:rPr>
                <w:rFonts w:ascii="Times New Roman" w:hAnsi="Times New Roman" w:cs="Times New Roman"/>
                <w:sz w:val="20"/>
              </w:rPr>
              <w:t>9620</w:t>
            </w:r>
          </w:p>
        </w:tc>
      </w:tr>
      <w:tr w:rsidR="000F4287" w:rsidRPr="00566041" w14:paraId="0D1AAABA" w14:textId="77777777" w:rsidTr="002D6E3E">
        <w:tc>
          <w:tcPr>
            <w:tcW w:w="4140" w:type="dxa"/>
          </w:tcPr>
          <w:p w14:paraId="4C181D05" w14:textId="77777777" w:rsidR="000F4287" w:rsidRPr="00566041" w:rsidRDefault="000F4287" w:rsidP="00345F83">
            <w:pPr>
              <w:rPr>
                <w:rFonts w:ascii="Times New Roman" w:hAnsi="Times New Roman" w:cs="Times New Roman"/>
                <w:sz w:val="20"/>
              </w:rPr>
            </w:pPr>
            <w:r>
              <w:rPr>
                <w:rFonts w:ascii="Times New Roman" w:hAnsi="Times New Roman" w:cs="Times New Roman"/>
                <w:sz w:val="20"/>
              </w:rPr>
              <w:t>Route 26 south of Quarry Rd @New Gloucester townline</w:t>
            </w:r>
          </w:p>
        </w:tc>
        <w:tc>
          <w:tcPr>
            <w:tcW w:w="716" w:type="dxa"/>
            <w:vAlign w:val="center"/>
          </w:tcPr>
          <w:p w14:paraId="541E1B50" w14:textId="77777777" w:rsidR="000F4287" w:rsidRPr="00566041" w:rsidRDefault="000F4287" w:rsidP="004628CF">
            <w:pPr>
              <w:jc w:val="center"/>
              <w:rPr>
                <w:rFonts w:ascii="Times New Roman" w:hAnsi="Times New Roman" w:cs="Times New Roman"/>
                <w:sz w:val="20"/>
              </w:rPr>
            </w:pPr>
            <w:r>
              <w:rPr>
                <w:rFonts w:ascii="Times New Roman" w:hAnsi="Times New Roman" w:cs="Times New Roman"/>
                <w:sz w:val="20"/>
              </w:rPr>
              <w:t>6600</w:t>
            </w:r>
          </w:p>
        </w:tc>
        <w:tc>
          <w:tcPr>
            <w:tcW w:w="716" w:type="dxa"/>
            <w:vAlign w:val="center"/>
          </w:tcPr>
          <w:p w14:paraId="220AA561" w14:textId="77777777" w:rsidR="000F4287" w:rsidRPr="00566041" w:rsidRDefault="000F4287" w:rsidP="00066DD6">
            <w:pPr>
              <w:jc w:val="center"/>
              <w:rPr>
                <w:rFonts w:ascii="Times New Roman" w:hAnsi="Times New Roman" w:cs="Times New Roman"/>
                <w:sz w:val="20"/>
              </w:rPr>
            </w:pPr>
            <w:r>
              <w:rPr>
                <w:rFonts w:ascii="Times New Roman" w:hAnsi="Times New Roman" w:cs="Times New Roman"/>
                <w:sz w:val="20"/>
              </w:rPr>
              <w:t>5930</w:t>
            </w:r>
          </w:p>
        </w:tc>
        <w:tc>
          <w:tcPr>
            <w:tcW w:w="716" w:type="dxa"/>
            <w:vAlign w:val="center"/>
          </w:tcPr>
          <w:p w14:paraId="0D774180" w14:textId="77777777" w:rsidR="000F4287" w:rsidRPr="00566041" w:rsidRDefault="000F4287"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33187503" w14:textId="77777777" w:rsidR="000F4287" w:rsidRPr="00566041" w:rsidRDefault="000F4287"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4C4DBFB1" w14:textId="77777777" w:rsidR="000F4287" w:rsidRPr="00566041" w:rsidRDefault="000F4287" w:rsidP="00066DD6">
            <w:pPr>
              <w:jc w:val="center"/>
              <w:rPr>
                <w:rFonts w:ascii="Times New Roman" w:hAnsi="Times New Roman" w:cs="Times New Roman"/>
                <w:sz w:val="20"/>
              </w:rPr>
            </w:pPr>
            <w:r>
              <w:rPr>
                <w:rFonts w:ascii="Times New Roman" w:hAnsi="Times New Roman" w:cs="Times New Roman"/>
                <w:sz w:val="20"/>
              </w:rPr>
              <w:t>7290</w:t>
            </w:r>
          </w:p>
        </w:tc>
        <w:tc>
          <w:tcPr>
            <w:tcW w:w="716" w:type="dxa"/>
            <w:vAlign w:val="center"/>
          </w:tcPr>
          <w:p w14:paraId="5DBFCDB4" w14:textId="77777777" w:rsidR="000F4287" w:rsidRPr="00566041" w:rsidRDefault="000F4287"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22435B84" w14:textId="77777777" w:rsidR="000F4287" w:rsidRPr="00566041" w:rsidRDefault="000F4287" w:rsidP="00066DD6">
            <w:pPr>
              <w:jc w:val="center"/>
              <w:rPr>
                <w:rFonts w:ascii="Times New Roman" w:hAnsi="Times New Roman" w:cs="Times New Roman"/>
                <w:sz w:val="20"/>
              </w:rPr>
            </w:pPr>
            <w:r>
              <w:rPr>
                <w:rFonts w:ascii="Times New Roman" w:hAnsi="Times New Roman" w:cs="Times New Roman"/>
                <w:sz w:val="20"/>
              </w:rPr>
              <w:t>8310</w:t>
            </w:r>
          </w:p>
        </w:tc>
      </w:tr>
      <w:tr w:rsidR="0075260D" w:rsidRPr="00566041" w14:paraId="7BD8CD7D" w14:textId="77777777" w:rsidTr="002D6E3E">
        <w:tc>
          <w:tcPr>
            <w:tcW w:w="4140" w:type="dxa"/>
          </w:tcPr>
          <w:p w14:paraId="531457E4" w14:textId="77777777" w:rsidR="0075260D" w:rsidRPr="00566041" w:rsidRDefault="0075260D" w:rsidP="00345F83">
            <w:pPr>
              <w:rPr>
                <w:rFonts w:ascii="Times New Roman" w:hAnsi="Times New Roman" w:cs="Times New Roman"/>
                <w:sz w:val="20"/>
              </w:rPr>
            </w:pPr>
            <w:r>
              <w:rPr>
                <w:rFonts w:ascii="Times New Roman" w:hAnsi="Times New Roman" w:cs="Times New Roman"/>
                <w:sz w:val="20"/>
              </w:rPr>
              <w:t>Route 26 south of Route 122</w:t>
            </w:r>
          </w:p>
        </w:tc>
        <w:tc>
          <w:tcPr>
            <w:tcW w:w="716" w:type="dxa"/>
            <w:vAlign w:val="center"/>
          </w:tcPr>
          <w:p w14:paraId="4E7CBA1E" w14:textId="77777777" w:rsidR="0075260D" w:rsidRPr="00566041" w:rsidRDefault="0075260D"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21FCE725" w14:textId="77777777" w:rsidR="0075260D" w:rsidRPr="00566041" w:rsidRDefault="0075260D" w:rsidP="00066DD6">
            <w:pPr>
              <w:jc w:val="center"/>
              <w:rPr>
                <w:rFonts w:ascii="Times New Roman" w:hAnsi="Times New Roman" w:cs="Times New Roman"/>
                <w:sz w:val="20"/>
              </w:rPr>
            </w:pPr>
            <w:r>
              <w:rPr>
                <w:rFonts w:ascii="Times New Roman" w:hAnsi="Times New Roman" w:cs="Times New Roman"/>
                <w:sz w:val="20"/>
              </w:rPr>
              <w:t>6010</w:t>
            </w:r>
          </w:p>
        </w:tc>
        <w:tc>
          <w:tcPr>
            <w:tcW w:w="716" w:type="dxa"/>
            <w:vAlign w:val="center"/>
          </w:tcPr>
          <w:p w14:paraId="7E3C2C89" w14:textId="77777777" w:rsidR="0075260D" w:rsidRPr="00566041" w:rsidRDefault="0075260D"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65858984" w14:textId="77777777" w:rsidR="0075260D" w:rsidRPr="00566041" w:rsidRDefault="0075260D"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4EF96FA2" w14:textId="77777777" w:rsidR="0075260D" w:rsidRPr="00566041" w:rsidRDefault="0075260D"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523C7C28" w14:textId="77777777" w:rsidR="0075260D" w:rsidRPr="00566041" w:rsidRDefault="0075260D"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7573F05B" w14:textId="77777777" w:rsidR="0075260D" w:rsidRPr="00566041" w:rsidRDefault="0075260D" w:rsidP="00066DD6">
            <w:pPr>
              <w:jc w:val="center"/>
              <w:rPr>
                <w:rFonts w:ascii="Times New Roman" w:hAnsi="Times New Roman" w:cs="Times New Roman"/>
                <w:sz w:val="20"/>
              </w:rPr>
            </w:pPr>
            <w:r>
              <w:rPr>
                <w:rFonts w:ascii="Times New Roman" w:hAnsi="Times New Roman" w:cs="Times New Roman"/>
                <w:sz w:val="20"/>
              </w:rPr>
              <w:t>8390</w:t>
            </w:r>
          </w:p>
        </w:tc>
      </w:tr>
      <w:tr w:rsidR="008D6544" w:rsidRPr="00566041" w14:paraId="083B3C62" w14:textId="77777777" w:rsidTr="002D6E3E">
        <w:tc>
          <w:tcPr>
            <w:tcW w:w="4140" w:type="dxa"/>
          </w:tcPr>
          <w:p w14:paraId="47502D1F" w14:textId="77777777" w:rsidR="008D6544" w:rsidRPr="00566041" w:rsidRDefault="008D6544" w:rsidP="00345F83">
            <w:pPr>
              <w:rPr>
                <w:rFonts w:ascii="Times New Roman" w:hAnsi="Times New Roman" w:cs="Times New Roman"/>
                <w:sz w:val="20"/>
              </w:rPr>
            </w:pPr>
            <w:r>
              <w:rPr>
                <w:rFonts w:ascii="Times New Roman" w:hAnsi="Times New Roman" w:cs="Times New Roman"/>
                <w:sz w:val="20"/>
              </w:rPr>
              <w:t>Route 26 northwest of White Oak Hill Rd</w:t>
            </w:r>
          </w:p>
        </w:tc>
        <w:tc>
          <w:tcPr>
            <w:tcW w:w="716" w:type="dxa"/>
            <w:vAlign w:val="center"/>
          </w:tcPr>
          <w:p w14:paraId="69DFC9B6" w14:textId="77777777" w:rsidR="008D6544" w:rsidRPr="00566041" w:rsidRDefault="008D6544" w:rsidP="004628CF">
            <w:pPr>
              <w:jc w:val="center"/>
              <w:rPr>
                <w:rFonts w:ascii="Times New Roman" w:hAnsi="Times New Roman" w:cs="Times New Roman"/>
                <w:sz w:val="20"/>
              </w:rPr>
            </w:pPr>
            <w:r>
              <w:rPr>
                <w:rFonts w:ascii="Times New Roman" w:hAnsi="Times New Roman" w:cs="Times New Roman"/>
                <w:sz w:val="20"/>
              </w:rPr>
              <w:t>9430</w:t>
            </w:r>
          </w:p>
        </w:tc>
        <w:tc>
          <w:tcPr>
            <w:tcW w:w="716" w:type="dxa"/>
            <w:vAlign w:val="center"/>
          </w:tcPr>
          <w:p w14:paraId="494A47F3" w14:textId="77777777" w:rsidR="008D6544" w:rsidRPr="00566041" w:rsidRDefault="008D6544"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41B70048" w14:textId="77777777" w:rsidR="008D6544" w:rsidRPr="00566041" w:rsidRDefault="008D6544"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24929D2E" w14:textId="77777777" w:rsidR="008D6544" w:rsidRPr="00566041" w:rsidRDefault="008D6544"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27A4AB14" w14:textId="77777777" w:rsidR="008D6544" w:rsidRPr="00566041" w:rsidRDefault="008D6544"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7343EF09" w14:textId="77777777" w:rsidR="008D6544" w:rsidRPr="00566041" w:rsidRDefault="008D6544"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10362522" w14:textId="77777777" w:rsidR="008D6544" w:rsidRPr="00566041" w:rsidRDefault="008D6544" w:rsidP="00066DD6">
            <w:pPr>
              <w:jc w:val="center"/>
              <w:rPr>
                <w:rFonts w:ascii="Times New Roman" w:hAnsi="Times New Roman" w:cs="Times New Roman"/>
                <w:sz w:val="20"/>
              </w:rPr>
            </w:pPr>
            <w:r>
              <w:rPr>
                <w:rFonts w:ascii="Times New Roman" w:hAnsi="Times New Roman" w:cs="Times New Roman"/>
                <w:sz w:val="20"/>
              </w:rPr>
              <w:t>10630</w:t>
            </w:r>
          </w:p>
        </w:tc>
      </w:tr>
      <w:tr w:rsidR="00D44AD1" w:rsidRPr="00566041" w14:paraId="7DC9AD98" w14:textId="77777777" w:rsidTr="002D6E3E">
        <w:tc>
          <w:tcPr>
            <w:tcW w:w="4140" w:type="dxa"/>
          </w:tcPr>
          <w:p w14:paraId="63882376" w14:textId="77777777" w:rsidR="00D44AD1" w:rsidRPr="00566041" w:rsidRDefault="00D44AD1" w:rsidP="00345F83">
            <w:pPr>
              <w:rPr>
                <w:rFonts w:ascii="Times New Roman" w:hAnsi="Times New Roman" w:cs="Times New Roman"/>
                <w:sz w:val="20"/>
              </w:rPr>
            </w:pPr>
            <w:r>
              <w:rPr>
                <w:rFonts w:ascii="Times New Roman" w:hAnsi="Times New Roman" w:cs="Times New Roman"/>
                <w:sz w:val="20"/>
              </w:rPr>
              <w:t>Route 26 southeast of White Oak Hill Rd</w:t>
            </w:r>
          </w:p>
        </w:tc>
        <w:tc>
          <w:tcPr>
            <w:tcW w:w="716" w:type="dxa"/>
            <w:vAlign w:val="center"/>
          </w:tcPr>
          <w:p w14:paraId="78C557FB" w14:textId="77777777" w:rsidR="00D44AD1" w:rsidRPr="00566041" w:rsidRDefault="00D44AD1" w:rsidP="004628CF">
            <w:pPr>
              <w:jc w:val="center"/>
              <w:rPr>
                <w:rFonts w:ascii="Times New Roman" w:hAnsi="Times New Roman" w:cs="Times New Roman"/>
                <w:sz w:val="20"/>
              </w:rPr>
            </w:pPr>
            <w:r>
              <w:rPr>
                <w:rFonts w:ascii="Times New Roman" w:hAnsi="Times New Roman" w:cs="Times New Roman"/>
                <w:sz w:val="20"/>
              </w:rPr>
              <w:t>10500</w:t>
            </w:r>
          </w:p>
        </w:tc>
        <w:tc>
          <w:tcPr>
            <w:tcW w:w="716" w:type="dxa"/>
            <w:vAlign w:val="center"/>
          </w:tcPr>
          <w:p w14:paraId="45CD2A86" w14:textId="77777777" w:rsidR="00D44AD1" w:rsidRPr="00566041" w:rsidRDefault="00D44AD1"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6AE537B6" w14:textId="77777777" w:rsidR="00D44AD1" w:rsidRPr="00566041" w:rsidRDefault="00D44AD1"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76972392" w14:textId="77777777" w:rsidR="00D44AD1" w:rsidRPr="00566041" w:rsidRDefault="00D44AD1"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1F3C8BF5" w14:textId="77777777" w:rsidR="00D44AD1" w:rsidRPr="00566041" w:rsidRDefault="00D44AD1"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70D1E97A" w14:textId="77777777" w:rsidR="00D44AD1" w:rsidRPr="00566041" w:rsidRDefault="00D44AD1" w:rsidP="00BF1789">
            <w:pPr>
              <w:jc w:val="center"/>
              <w:rPr>
                <w:rFonts w:ascii="Times New Roman" w:hAnsi="Times New Roman" w:cs="Times New Roman"/>
                <w:sz w:val="20"/>
              </w:rPr>
            </w:pPr>
            <w:r>
              <w:rPr>
                <w:rFonts w:ascii="Times New Roman" w:hAnsi="Times New Roman" w:cs="Times New Roman"/>
                <w:sz w:val="20"/>
              </w:rPr>
              <w:t>---</w:t>
            </w:r>
          </w:p>
        </w:tc>
        <w:tc>
          <w:tcPr>
            <w:tcW w:w="716" w:type="dxa"/>
            <w:vAlign w:val="center"/>
          </w:tcPr>
          <w:p w14:paraId="3FF6E55B" w14:textId="77777777" w:rsidR="00D44AD1" w:rsidRPr="00566041" w:rsidRDefault="00D44AD1" w:rsidP="00066DD6">
            <w:pPr>
              <w:jc w:val="center"/>
              <w:rPr>
                <w:rFonts w:ascii="Times New Roman" w:hAnsi="Times New Roman" w:cs="Times New Roman"/>
                <w:sz w:val="20"/>
              </w:rPr>
            </w:pPr>
            <w:r>
              <w:rPr>
                <w:rFonts w:ascii="Times New Roman" w:hAnsi="Times New Roman" w:cs="Times New Roman"/>
                <w:sz w:val="20"/>
              </w:rPr>
              <w:t>11730</w:t>
            </w:r>
          </w:p>
        </w:tc>
      </w:tr>
    </w:tbl>
    <w:p w14:paraId="3D15A2BF" w14:textId="77777777" w:rsidR="007E40B8" w:rsidRDefault="007E40B8" w:rsidP="00A46676">
      <w:pPr>
        <w:jc w:val="both"/>
      </w:pPr>
    </w:p>
    <w:p w14:paraId="02113D0D" w14:textId="77777777" w:rsidR="008C3DFA" w:rsidRDefault="008C3DFA" w:rsidP="007D343E">
      <w:pPr>
        <w:jc w:val="both"/>
        <w:rPr>
          <w:b/>
          <w:sz w:val="24"/>
        </w:rPr>
      </w:pPr>
      <w:r w:rsidRPr="00C43E2B">
        <w:rPr>
          <w:b/>
          <w:sz w:val="24"/>
        </w:rPr>
        <w:t>Bridges</w:t>
      </w:r>
    </w:p>
    <w:p w14:paraId="6A5FD005" w14:textId="77777777" w:rsidR="000538D8" w:rsidRDefault="00986561" w:rsidP="007D343E">
      <w:pPr>
        <w:spacing w:line="235" w:lineRule="auto"/>
        <w:jc w:val="both"/>
        <w:rPr>
          <w:sz w:val="24"/>
        </w:rPr>
      </w:pPr>
      <w:r w:rsidRPr="00986561">
        <w:rPr>
          <w:sz w:val="24"/>
        </w:rPr>
        <w:t xml:space="preserve">There </w:t>
      </w:r>
      <w:r w:rsidRPr="000538D8">
        <w:rPr>
          <w:sz w:val="24"/>
        </w:rPr>
        <w:t xml:space="preserve">are </w:t>
      </w:r>
      <w:r w:rsidR="0090659B">
        <w:rPr>
          <w:sz w:val="24"/>
        </w:rPr>
        <w:t>eight</w:t>
      </w:r>
      <w:r w:rsidRPr="000538D8">
        <w:rPr>
          <w:sz w:val="24"/>
        </w:rPr>
        <w:t xml:space="preserve"> </w:t>
      </w:r>
      <w:r w:rsidR="00223CF0" w:rsidRPr="000538D8">
        <w:rPr>
          <w:sz w:val="24"/>
        </w:rPr>
        <w:t>publicly</w:t>
      </w:r>
      <w:r w:rsidRPr="000538D8">
        <w:rPr>
          <w:sz w:val="24"/>
        </w:rPr>
        <w:t xml:space="preserve"> </w:t>
      </w:r>
      <w:r w:rsidRPr="00986561">
        <w:rPr>
          <w:sz w:val="24"/>
        </w:rPr>
        <w:t xml:space="preserve">owned bridges in </w:t>
      </w:r>
      <w:r w:rsidR="00A35365">
        <w:rPr>
          <w:sz w:val="24"/>
        </w:rPr>
        <w:t>Poland</w:t>
      </w:r>
      <w:r w:rsidRPr="00986561">
        <w:rPr>
          <w:sz w:val="24"/>
        </w:rPr>
        <w:t xml:space="preserve">.  </w:t>
      </w:r>
      <w:r w:rsidR="00F901CB">
        <w:rPr>
          <w:sz w:val="24"/>
        </w:rPr>
        <w:t>Three</w:t>
      </w:r>
      <w:r w:rsidR="00EF1C29">
        <w:rPr>
          <w:sz w:val="24"/>
        </w:rPr>
        <w:t xml:space="preserve"> of these bridges are owned and </w:t>
      </w:r>
      <w:r w:rsidR="00EF1C29" w:rsidRPr="00F901CB">
        <w:rPr>
          <w:sz w:val="24"/>
        </w:rPr>
        <w:t xml:space="preserve">maintained by the town:  </w:t>
      </w:r>
      <w:r w:rsidR="00F901CB" w:rsidRPr="00F901CB">
        <w:rPr>
          <w:sz w:val="24"/>
        </w:rPr>
        <w:t>Potash</w:t>
      </w:r>
      <w:r w:rsidR="00EF1C29" w:rsidRPr="00F901CB">
        <w:rPr>
          <w:sz w:val="24"/>
        </w:rPr>
        <w:t xml:space="preserve"> Bridge, </w:t>
      </w:r>
      <w:r w:rsidR="00F901CB" w:rsidRPr="00F901CB">
        <w:rPr>
          <w:sz w:val="24"/>
        </w:rPr>
        <w:t>Range Pond</w:t>
      </w:r>
      <w:r w:rsidR="00EF1C29" w:rsidRPr="00F901CB">
        <w:rPr>
          <w:sz w:val="24"/>
        </w:rPr>
        <w:t xml:space="preserve"> Bridge,</w:t>
      </w:r>
      <w:r w:rsidR="00F901CB" w:rsidRPr="00F901CB">
        <w:rPr>
          <w:sz w:val="24"/>
        </w:rPr>
        <w:t xml:space="preserve"> and</w:t>
      </w:r>
      <w:r w:rsidR="00EF1C29" w:rsidRPr="00F901CB">
        <w:rPr>
          <w:sz w:val="24"/>
        </w:rPr>
        <w:t xml:space="preserve"> </w:t>
      </w:r>
      <w:r w:rsidR="00F901CB" w:rsidRPr="00F901CB">
        <w:rPr>
          <w:sz w:val="24"/>
        </w:rPr>
        <w:t>Adam</w:t>
      </w:r>
      <w:r w:rsidR="00EF1C29" w:rsidRPr="00F901CB">
        <w:rPr>
          <w:sz w:val="24"/>
        </w:rPr>
        <w:t>s Bridge</w:t>
      </w:r>
      <w:r w:rsidR="00EF1C29">
        <w:rPr>
          <w:sz w:val="24"/>
        </w:rPr>
        <w:t xml:space="preserve">.  </w:t>
      </w:r>
      <w:r w:rsidR="00F901CB">
        <w:rPr>
          <w:sz w:val="24"/>
        </w:rPr>
        <w:t xml:space="preserve">Eight </w:t>
      </w:r>
      <w:r w:rsidRPr="00986561">
        <w:rPr>
          <w:sz w:val="24"/>
        </w:rPr>
        <w:t>of these bridges are owned by the state and maintained by MaineDOT</w:t>
      </w:r>
      <w:r w:rsidRPr="0007583C">
        <w:rPr>
          <w:sz w:val="24"/>
        </w:rPr>
        <w:t xml:space="preserve">:  </w:t>
      </w:r>
      <w:r w:rsidR="00F901CB">
        <w:rPr>
          <w:sz w:val="24"/>
        </w:rPr>
        <w:t xml:space="preserve">Manley </w:t>
      </w:r>
      <w:r w:rsidR="00F901CB" w:rsidRPr="00F901CB">
        <w:rPr>
          <w:sz w:val="24"/>
        </w:rPr>
        <w:t>Burnham</w:t>
      </w:r>
      <w:r w:rsidRPr="00F901CB">
        <w:rPr>
          <w:sz w:val="24"/>
        </w:rPr>
        <w:t xml:space="preserve">, </w:t>
      </w:r>
      <w:r w:rsidR="00F901CB" w:rsidRPr="00F901CB">
        <w:rPr>
          <w:sz w:val="24"/>
        </w:rPr>
        <w:t>Lower Range Outlet Bridge</w:t>
      </w:r>
      <w:r w:rsidRPr="00F901CB">
        <w:rPr>
          <w:sz w:val="24"/>
        </w:rPr>
        <w:t>,</w:t>
      </w:r>
      <w:r w:rsidR="0007583C" w:rsidRPr="00F901CB">
        <w:rPr>
          <w:sz w:val="24"/>
        </w:rPr>
        <w:t xml:space="preserve"> </w:t>
      </w:r>
      <w:r w:rsidR="00F901CB" w:rsidRPr="00F901CB">
        <w:rPr>
          <w:sz w:val="24"/>
        </w:rPr>
        <w:t>Middle Range Bridge,</w:t>
      </w:r>
      <w:r w:rsidR="0007583C" w:rsidRPr="00F901CB">
        <w:rPr>
          <w:sz w:val="24"/>
        </w:rPr>
        <w:t xml:space="preserve"> </w:t>
      </w:r>
      <w:r w:rsidR="00F901CB" w:rsidRPr="00F901CB">
        <w:rPr>
          <w:sz w:val="24"/>
        </w:rPr>
        <w:t>Minot Corner</w:t>
      </w:r>
      <w:r w:rsidR="0007583C" w:rsidRPr="00F901CB">
        <w:rPr>
          <w:sz w:val="24"/>
        </w:rPr>
        <w:t xml:space="preserve"> Bridge, </w:t>
      </w:r>
      <w:r w:rsidR="00F901CB" w:rsidRPr="00F901CB">
        <w:rPr>
          <w:sz w:val="24"/>
        </w:rPr>
        <w:t>and Hackett Mills Bridg</w:t>
      </w:r>
      <w:r w:rsidRPr="00F901CB">
        <w:rPr>
          <w:sz w:val="24"/>
        </w:rPr>
        <w:t>e</w:t>
      </w:r>
      <w:r w:rsidRPr="00986561">
        <w:rPr>
          <w:sz w:val="24"/>
        </w:rPr>
        <w:t>.</w:t>
      </w:r>
      <w:r w:rsidR="000538D8">
        <w:rPr>
          <w:sz w:val="24"/>
        </w:rPr>
        <w:t xml:space="preserve"> </w:t>
      </w:r>
    </w:p>
    <w:p w14:paraId="78BC47C7" w14:textId="77777777" w:rsidR="000538D8" w:rsidRDefault="000538D8" w:rsidP="007D343E">
      <w:pPr>
        <w:spacing w:line="235" w:lineRule="auto"/>
        <w:jc w:val="both"/>
        <w:rPr>
          <w:sz w:val="24"/>
        </w:rPr>
      </w:pPr>
    </w:p>
    <w:p w14:paraId="6A1A86B7" w14:textId="77777777" w:rsidR="00986561" w:rsidRPr="00986561" w:rsidRDefault="00986561" w:rsidP="007D343E">
      <w:pPr>
        <w:spacing w:line="235" w:lineRule="auto"/>
        <w:jc w:val="both"/>
        <w:rPr>
          <w:sz w:val="24"/>
        </w:rPr>
      </w:pPr>
      <w:r w:rsidRPr="00986561">
        <w:rPr>
          <w:sz w:val="24"/>
        </w:rPr>
        <w:t xml:space="preserve">The bridge inventory and classification system of public bridges in </w:t>
      </w:r>
      <w:r w:rsidR="00A35365">
        <w:rPr>
          <w:sz w:val="24"/>
        </w:rPr>
        <w:t>Poland</w:t>
      </w:r>
      <w:r w:rsidRPr="00986561">
        <w:rPr>
          <w:sz w:val="24"/>
        </w:rPr>
        <w:t xml:space="preserve"> has been </w:t>
      </w:r>
      <w:r w:rsidR="004B4CE1">
        <w:rPr>
          <w:sz w:val="24"/>
        </w:rPr>
        <w:t>e</w:t>
      </w:r>
      <w:r w:rsidRPr="00986561">
        <w:rPr>
          <w:sz w:val="24"/>
        </w:rPr>
        <w:t>stablished by MaineDOT.  The following information has been provided by MaineDOT:</w:t>
      </w:r>
    </w:p>
    <w:p w14:paraId="16AF0A34" w14:textId="77777777" w:rsidR="00986561" w:rsidRDefault="00986561" w:rsidP="007D343E">
      <w:pPr>
        <w:jc w:val="both"/>
        <w:rPr>
          <w:sz w:val="24"/>
        </w:rPr>
      </w:pPr>
    </w:p>
    <w:tbl>
      <w:tblPr>
        <w:tblW w:w="9180" w:type="dxa"/>
        <w:tblInd w:w="198" w:type="dxa"/>
        <w:tblLayout w:type="fixed"/>
        <w:tblLook w:val="04A0" w:firstRow="1" w:lastRow="0" w:firstColumn="1" w:lastColumn="0" w:noHBand="0" w:noVBand="1"/>
      </w:tblPr>
      <w:tblGrid>
        <w:gridCol w:w="825"/>
        <w:gridCol w:w="743"/>
        <w:gridCol w:w="600"/>
        <w:gridCol w:w="1002"/>
        <w:gridCol w:w="994"/>
        <w:gridCol w:w="1506"/>
        <w:gridCol w:w="1350"/>
        <w:gridCol w:w="1080"/>
        <w:gridCol w:w="1080"/>
      </w:tblGrid>
      <w:tr w:rsidR="0090659B" w:rsidRPr="0090659B" w14:paraId="7B11B354" w14:textId="77777777" w:rsidTr="00EB2E00">
        <w:trPr>
          <w:trHeight w:val="300"/>
        </w:trPr>
        <w:tc>
          <w:tcPr>
            <w:tcW w:w="918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2719B2" w14:textId="77777777" w:rsidR="00E7460B" w:rsidRPr="0090659B" w:rsidRDefault="0090659B" w:rsidP="00C152D0">
            <w:pPr>
              <w:jc w:val="center"/>
              <w:rPr>
                <w:rFonts w:ascii="Calibri" w:eastAsia="Times New Roman" w:hAnsi="Calibri" w:cs="Calibri"/>
                <w:b/>
                <w:bCs/>
                <w:sz w:val="20"/>
                <w:szCs w:val="20"/>
              </w:rPr>
            </w:pPr>
            <w:r w:rsidRPr="0090659B">
              <w:rPr>
                <w:rFonts w:ascii="Calibri" w:eastAsia="Times New Roman" w:hAnsi="Calibri" w:cs="Calibri"/>
                <w:b/>
                <w:bCs/>
                <w:sz w:val="20"/>
                <w:szCs w:val="20"/>
              </w:rPr>
              <w:t>Polan</w:t>
            </w:r>
            <w:r w:rsidR="00A35365" w:rsidRPr="0090659B">
              <w:rPr>
                <w:rFonts w:ascii="Calibri" w:eastAsia="Times New Roman" w:hAnsi="Calibri" w:cs="Calibri"/>
                <w:b/>
                <w:bCs/>
                <w:sz w:val="20"/>
                <w:szCs w:val="20"/>
              </w:rPr>
              <w:t>d</w:t>
            </w:r>
            <w:r w:rsidR="00E7460B" w:rsidRPr="0090659B">
              <w:rPr>
                <w:rFonts w:ascii="Calibri" w:eastAsia="Times New Roman" w:hAnsi="Calibri" w:cs="Calibri"/>
                <w:b/>
                <w:bCs/>
                <w:sz w:val="20"/>
                <w:szCs w:val="20"/>
              </w:rPr>
              <w:t xml:space="preserve"> Bridge Classification and Inventory</w:t>
            </w:r>
          </w:p>
        </w:tc>
      </w:tr>
      <w:tr w:rsidR="0090659B" w:rsidRPr="0090659B" w14:paraId="10FC82EE" w14:textId="77777777" w:rsidTr="000D5C85">
        <w:trPr>
          <w:trHeight w:val="45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98C68" w14:textId="77777777" w:rsidR="00E7460B" w:rsidRPr="0090659B" w:rsidRDefault="00E7460B" w:rsidP="00F77339">
            <w:pPr>
              <w:jc w:val="center"/>
              <w:rPr>
                <w:rFonts w:ascii="Calibri" w:eastAsia="Times New Roman" w:hAnsi="Calibri" w:cs="Calibri"/>
                <w:b/>
                <w:bCs/>
                <w:sz w:val="16"/>
                <w:szCs w:val="16"/>
              </w:rPr>
            </w:pPr>
            <w:r w:rsidRPr="0090659B">
              <w:rPr>
                <w:rFonts w:ascii="Calibri" w:eastAsia="Times New Roman" w:hAnsi="Calibri" w:cs="Calibri"/>
                <w:b/>
                <w:bCs/>
                <w:sz w:val="16"/>
                <w:szCs w:val="16"/>
              </w:rPr>
              <w:t>BRIDGE NAME</w:t>
            </w:r>
          </w:p>
        </w:tc>
        <w:tc>
          <w:tcPr>
            <w:tcW w:w="743" w:type="dxa"/>
            <w:tcBorders>
              <w:top w:val="nil"/>
              <w:left w:val="nil"/>
              <w:bottom w:val="single" w:sz="4" w:space="0" w:color="auto"/>
              <w:right w:val="single" w:sz="4" w:space="0" w:color="auto"/>
            </w:tcBorders>
            <w:shd w:val="clear" w:color="auto" w:fill="auto"/>
            <w:vAlign w:val="center"/>
            <w:hideMark/>
          </w:tcPr>
          <w:p w14:paraId="7C2C6B63" w14:textId="77777777" w:rsidR="00E7460B" w:rsidRPr="0090659B" w:rsidRDefault="00E7460B" w:rsidP="00E7460B">
            <w:pPr>
              <w:jc w:val="center"/>
              <w:rPr>
                <w:rFonts w:ascii="Calibri" w:eastAsia="Times New Roman" w:hAnsi="Calibri" w:cs="Calibri"/>
                <w:b/>
                <w:bCs/>
                <w:sz w:val="16"/>
                <w:szCs w:val="16"/>
              </w:rPr>
            </w:pPr>
            <w:r w:rsidRPr="0090659B">
              <w:rPr>
                <w:rFonts w:ascii="Calibri" w:eastAsia="Times New Roman" w:hAnsi="Calibri" w:cs="Calibri"/>
                <w:b/>
                <w:bCs/>
                <w:sz w:val="16"/>
              </w:rPr>
              <w:t>OWNER</w:t>
            </w:r>
          </w:p>
        </w:tc>
        <w:tc>
          <w:tcPr>
            <w:tcW w:w="600" w:type="dxa"/>
            <w:tcBorders>
              <w:top w:val="nil"/>
              <w:left w:val="nil"/>
              <w:bottom w:val="single" w:sz="4" w:space="0" w:color="auto"/>
              <w:right w:val="single" w:sz="4" w:space="0" w:color="auto"/>
            </w:tcBorders>
            <w:shd w:val="clear" w:color="auto" w:fill="auto"/>
            <w:vAlign w:val="center"/>
            <w:hideMark/>
          </w:tcPr>
          <w:p w14:paraId="4F20ADAC" w14:textId="77777777" w:rsidR="00E7460B" w:rsidRPr="0090659B" w:rsidRDefault="00E7460B" w:rsidP="00E7460B">
            <w:pPr>
              <w:jc w:val="center"/>
              <w:rPr>
                <w:rFonts w:ascii="Calibri" w:eastAsia="Times New Roman" w:hAnsi="Calibri" w:cs="Calibri"/>
                <w:b/>
                <w:bCs/>
                <w:sz w:val="16"/>
                <w:szCs w:val="16"/>
              </w:rPr>
            </w:pPr>
            <w:r w:rsidRPr="0090659B">
              <w:rPr>
                <w:rFonts w:ascii="Calibri" w:eastAsia="Times New Roman" w:hAnsi="Calibri" w:cs="Calibri"/>
                <w:b/>
                <w:bCs/>
                <w:sz w:val="16"/>
              </w:rPr>
              <w:t>YEAR BUILT</w:t>
            </w:r>
          </w:p>
        </w:tc>
        <w:tc>
          <w:tcPr>
            <w:tcW w:w="1002" w:type="dxa"/>
            <w:tcBorders>
              <w:top w:val="nil"/>
              <w:left w:val="nil"/>
              <w:bottom w:val="single" w:sz="4" w:space="0" w:color="auto"/>
              <w:right w:val="single" w:sz="4" w:space="0" w:color="auto"/>
            </w:tcBorders>
            <w:shd w:val="clear" w:color="auto" w:fill="auto"/>
            <w:vAlign w:val="center"/>
            <w:hideMark/>
          </w:tcPr>
          <w:p w14:paraId="33B3914D" w14:textId="77777777" w:rsidR="00E7460B" w:rsidRPr="0090659B" w:rsidRDefault="00E7460B" w:rsidP="00E7460B">
            <w:pPr>
              <w:jc w:val="center"/>
              <w:rPr>
                <w:rFonts w:ascii="Calibri" w:eastAsia="Times New Roman" w:hAnsi="Calibri" w:cs="Calibri"/>
                <w:b/>
                <w:bCs/>
                <w:sz w:val="16"/>
                <w:szCs w:val="16"/>
              </w:rPr>
            </w:pPr>
            <w:r w:rsidRPr="0090659B">
              <w:rPr>
                <w:rFonts w:ascii="Calibri" w:eastAsia="Times New Roman" w:hAnsi="Calibri" w:cs="Calibri"/>
                <w:b/>
                <w:bCs/>
                <w:sz w:val="16"/>
              </w:rPr>
              <w:t>STRUCTURE LENGTH</w:t>
            </w:r>
          </w:p>
        </w:tc>
        <w:tc>
          <w:tcPr>
            <w:tcW w:w="994" w:type="dxa"/>
            <w:tcBorders>
              <w:top w:val="nil"/>
              <w:left w:val="nil"/>
              <w:bottom w:val="single" w:sz="4" w:space="0" w:color="auto"/>
              <w:right w:val="single" w:sz="4" w:space="0" w:color="auto"/>
            </w:tcBorders>
            <w:shd w:val="clear" w:color="auto" w:fill="auto"/>
            <w:vAlign w:val="center"/>
            <w:hideMark/>
          </w:tcPr>
          <w:p w14:paraId="0ADA0D72" w14:textId="77777777" w:rsidR="00E7460B" w:rsidRPr="0090659B" w:rsidRDefault="00E7460B" w:rsidP="00E7460B">
            <w:pPr>
              <w:jc w:val="center"/>
              <w:rPr>
                <w:rFonts w:ascii="Calibri" w:eastAsia="Times New Roman" w:hAnsi="Calibri" w:cs="Calibri"/>
                <w:b/>
                <w:bCs/>
                <w:sz w:val="16"/>
                <w:szCs w:val="16"/>
              </w:rPr>
            </w:pPr>
            <w:r w:rsidRPr="0090659B">
              <w:rPr>
                <w:rFonts w:ascii="Calibri" w:eastAsia="Times New Roman" w:hAnsi="Calibri" w:cs="Calibri"/>
                <w:b/>
                <w:bCs/>
                <w:sz w:val="16"/>
              </w:rPr>
              <w:t>DECK CONDITION</w:t>
            </w:r>
          </w:p>
        </w:tc>
        <w:tc>
          <w:tcPr>
            <w:tcW w:w="1506" w:type="dxa"/>
            <w:tcBorders>
              <w:top w:val="nil"/>
              <w:left w:val="nil"/>
              <w:bottom w:val="single" w:sz="4" w:space="0" w:color="auto"/>
              <w:right w:val="single" w:sz="4" w:space="0" w:color="auto"/>
            </w:tcBorders>
            <w:shd w:val="clear" w:color="auto" w:fill="auto"/>
            <w:vAlign w:val="center"/>
            <w:hideMark/>
          </w:tcPr>
          <w:p w14:paraId="6A42730D" w14:textId="77777777" w:rsidR="00E7460B" w:rsidRPr="0090659B" w:rsidRDefault="00E7460B" w:rsidP="00E7460B">
            <w:pPr>
              <w:jc w:val="center"/>
              <w:rPr>
                <w:rFonts w:ascii="Calibri" w:eastAsia="Times New Roman" w:hAnsi="Calibri" w:cs="Calibri"/>
                <w:b/>
                <w:bCs/>
                <w:sz w:val="16"/>
                <w:szCs w:val="16"/>
              </w:rPr>
            </w:pPr>
            <w:r w:rsidRPr="0090659B">
              <w:rPr>
                <w:rFonts w:ascii="Calibri" w:eastAsia="Times New Roman" w:hAnsi="Calibri" w:cs="Calibri"/>
                <w:b/>
                <w:bCs/>
                <w:sz w:val="16"/>
              </w:rPr>
              <w:t>SUPERSTRUCTURE CONDITION</w:t>
            </w:r>
          </w:p>
        </w:tc>
        <w:tc>
          <w:tcPr>
            <w:tcW w:w="1350" w:type="dxa"/>
            <w:tcBorders>
              <w:top w:val="nil"/>
              <w:left w:val="nil"/>
              <w:bottom w:val="single" w:sz="4" w:space="0" w:color="auto"/>
              <w:right w:val="single" w:sz="4" w:space="0" w:color="auto"/>
            </w:tcBorders>
            <w:shd w:val="clear" w:color="auto" w:fill="auto"/>
            <w:vAlign w:val="center"/>
            <w:hideMark/>
          </w:tcPr>
          <w:p w14:paraId="1244B31C" w14:textId="77777777" w:rsidR="00E7460B" w:rsidRPr="0090659B" w:rsidRDefault="00E7460B" w:rsidP="00E7460B">
            <w:pPr>
              <w:jc w:val="center"/>
              <w:rPr>
                <w:rFonts w:ascii="Calibri" w:eastAsia="Times New Roman" w:hAnsi="Calibri" w:cs="Calibri"/>
                <w:b/>
                <w:bCs/>
                <w:sz w:val="16"/>
                <w:szCs w:val="16"/>
              </w:rPr>
            </w:pPr>
            <w:r w:rsidRPr="0090659B">
              <w:rPr>
                <w:rFonts w:ascii="Calibri" w:eastAsia="Times New Roman" w:hAnsi="Calibri" w:cs="Calibri"/>
                <w:b/>
                <w:bCs/>
                <w:sz w:val="16"/>
                <w:szCs w:val="16"/>
              </w:rPr>
              <w:t>SUBSTRUCTURE CONDITION</w:t>
            </w:r>
          </w:p>
        </w:tc>
        <w:tc>
          <w:tcPr>
            <w:tcW w:w="1080" w:type="dxa"/>
            <w:tcBorders>
              <w:top w:val="nil"/>
              <w:left w:val="nil"/>
              <w:bottom w:val="single" w:sz="4" w:space="0" w:color="auto"/>
              <w:right w:val="single" w:sz="4" w:space="0" w:color="auto"/>
            </w:tcBorders>
            <w:shd w:val="clear" w:color="auto" w:fill="auto"/>
            <w:vAlign w:val="center"/>
            <w:hideMark/>
          </w:tcPr>
          <w:p w14:paraId="7097F689" w14:textId="77777777" w:rsidR="00E7460B" w:rsidRPr="0090659B" w:rsidRDefault="00E7460B" w:rsidP="00E7460B">
            <w:pPr>
              <w:jc w:val="center"/>
              <w:rPr>
                <w:rFonts w:ascii="Calibri" w:eastAsia="Times New Roman" w:hAnsi="Calibri" w:cs="Calibri"/>
                <w:b/>
                <w:bCs/>
                <w:sz w:val="16"/>
                <w:szCs w:val="16"/>
              </w:rPr>
            </w:pPr>
            <w:r w:rsidRPr="0090659B">
              <w:rPr>
                <w:rFonts w:ascii="Calibri" w:eastAsia="Times New Roman" w:hAnsi="Calibri" w:cs="Calibri"/>
                <w:b/>
                <w:bCs/>
                <w:sz w:val="16"/>
              </w:rPr>
              <w:t>CULVERT CONDITION</w:t>
            </w:r>
          </w:p>
        </w:tc>
        <w:tc>
          <w:tcPr>
            <w:tcW w:w="1080" w:type="dxa"/>
            <w:tcBorders>
              <w:top w:val="nil"/>
              <w:left w:val="nil"/>
              <w:bottom w:val="single" w:sz="4" w:space="0" w:color="auto"/>
              <w:right w:val="single" w:sz="4" w:space="0" w:color="auto"/>
            </w:tcBorders>
            <w:shd w:val="clear" w:color="auto" w:fill="auto"/>
            <w:vAlign w:val="center"/>
            <w:hideMark/>
          </w:tcPr>
          <w:p w14:paraId="10D9DCE9" w14:textId="77777777" w:rsidR="00E7460B" w:rsidRPr="0090659B" w:rsidRDefault="00E7460B" w:rsidP="00E7460B">
            <w:pPr>
              <w:jc w:val="center"/>
              <w:rPr>
                <w:rFonts w:ascii="Calibri" w:eastAsia="Times New Roman" w:hAnsi="Calibri" w:cs="Calibri"/>
                <w:b/>
                <w:bCs/>
                <w:sz w:val="16"/>
                <w:szCs w:val="16"/>
              </w:rPr>
            </w:pPr>
            <w:r w:rsidRPr="0090659B">
              <w:rPr>
                <w:rFonts w:ascii="Calibri" w:eastAsia="Times New Roman" w:hAnsi="Calibri" w:cs="Calibri"/>
                <w:b/>
                <w:bCs/>
                <w:sz w:val="16"/>
              </w:rPr>
              <w:t>DATE OF INSPECTION</w:t>
            </w:r>
          </w:p>
        </w:tc>
      </w:tr>
      <w:tr w:rsidR="0090659B" w:rsidRPr="0090659B" w14:paraId="0379FDF7" w14:textId="77777777" w:rsidTr="00B86819">
        <w:trPr>
          <w:trHeight w:val="675"/>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7A559" w14:textId="77777777" w:rsidR="00E7460B" w:rsidRPr="0090659B" w:rsidRDefault="0090659B" w:rsidP="00E7460B">
            <w:pPr>
              <w:rPr>
                <w:rFonts w:ascii="Calibri" w:eastAsia="Times New Roman" w:hAnsi="Calibri" w:cs="Calibri"/>
                <w:sz w:val="16"/>
                <w:szCs w:val="16"/>
              </w:rPr>
            </w:pPr>
            <w:r w:rsidRPr="0090659B">
              <w:rPr>
                <w:rFonts w:ascii="Calibri" w:eastAsia="Times New Roman" w:hAnsi="Calibri" w:cs="Calibri"/>
                <w:sz w:val="16"/>
              </w:rPr>
              <w:t>Potash</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14:paraId="6BCF2CB5" w14:textId="77777777" w:rsidR="00E7460B" w:rsidRPr="0090659B" w:rsidRDefault="00E7460B" w:rsidP="00E7460B">
            <w:pPr>
              <w:jc w:val="center"/>
              <w:rPr>
                <w:rFonts w:ascii="Calibri" w:eastAsia="Times New Roman" w:hAnsi="Calibri" w:cs="Calibri"/>
                <w:sz w:val="16"/>
                <w:szCs w:val="16"/>
              </w:rPr>
            </w:pPr>
            <w:r w:rsidRPr="0090659B">
              <w:rPr>
                <w:rFonts w:ascii="Calibri" w:eastAsia="Times New Roman" w:hAnsi="Calibri" w:cs="Calibri"/>
                <w:sz w:val="16"/>
                <w:szCs w:val="16"/>
              </w:rPr>
              <w:t>Town</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5F312BE" w14:textId="77777777" w:rsidR="00E7460B" w:rsidRPr="0090659B" w:rsidRDefault="0090659B" w:rsidP="00E7460B">
            <w:pPr>
              <w:jc w:val="center"/>
              <w:rPr>
                <w:rFonts w:ascii="Calibri" w:eastAsia="Times New Roman" w:hAnsi="Calibri" w:cs="Calibri"/>
                <w:sz w:val="16"/>
                <w:szCs w:val="16"/>
              </w:rPr>
            </w:pPr>
            <w:r w:rsidRPr="0090659B">
              <w:rPr>
                <w:rFonts w:ascii="Calibri" w:eastAsia="Times New Roman" w:hAnsi="Calibri" w:cs="Calibri"/>
                <w:sz w:val="16"/>
              </w:rPr>
              <w:t>2003</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14:paraId="5922C795" w14:textId="77777777" w:rsidR="00E7460B" w:rsidRPr="0090659B" w:rsidRDefault="0090659B" w:rsidP="00E7460B">
            <w:pPr>
              <w:jc w:val="center"/>
              <w:rPr>
                <w:rFonts w:ascii="Calibri" w:eastAsia="Times New Roman" w:hAnsi="Calibri" w:cs="Calibri"/>
                <w:sz w:val="16"/>
                <w:szCs w:val="16"/>
              </w:rPr>
            </w:pPr>
            <w:r w:rsidRPr="0090659B">
              <w:rPr>
                <w:rFonts w:ascii="Calibri" w:eastAsia="Times New Roman" w:hAnsi="Calibri" w:cs="Calibri"/>
                <w:sz w:val="16"/>
                <w:szCs w:val="16"/>
              </w:rPr>
              <w:t>18</w:t>
            </w:r>
            <w:r w:rsidR="00E7460B" w:rsidRPr="0090659B">
              <w:rPr>
                <w:rFonts w:ascii="Calibri" w:eastAsia="Times New Roman" w:hAnsi="Calibri" w:cs="Calibri"/>
                <w:sz w:val="16"/>
                <w:szCs w:val="16"/>
              </w:rPr>
              <w:t xml:space="preserve"> feet</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264F80B0" w14:textId="77777777" w:rsidR="00E7460B" w:rsidRPr="0090659B" w:rsidRDefault="00E7460B" w:rsidP="00E7460B">
            <w:pPr>
              <w:jc w:val="center"/>
              <w:rPr>
                <w:rFonts w:ascii="Calibri" w:eastAsia="Times New Roman" w:hAnsi="Calibri" w:cs="Calibri"/>
                <w:sz w:val="16"/>
                <w:szCs w:val="16"/>
              </w:rPr>
            </w:pPr>
            <w:r w:rsidRPr="0090659B">
              <w:rPr>
                <w:rFonts w:ascii="Calibri" w:eastAsia="Times New Roman" w:hAnsi="Calibri" w:cs="Calibri"/>
                <w:sz w:val="16"/>
                <w:szCs w:val="16"/>
              </w:rPr>
              <w:t>N/A</w:t>
            </w:r>
          </w:p>
        </w:tc>
        <w:tc>
          <w:tcPr>
            <w:tcW w:w="1506" w:type="dxa"/>
            <w:tcBorders>
              <w:top w:val="single" w:sz="4" w:space="0" w:color="auto"/>
              <w:left w:val="nil"/>
              <w:bottom w:val="single" w:sz="4" w:space="0" w:color="auto"/>
              <w:right w:val="single" w:sz="4" w:space="0" w:color="auto"/>
            </w:tcBorders>
            <w:shd w:val="clear" w:color="auto" w:fill="auto"/>
            <w:noWrap/>
            <w:vAlign w:val="center"/>
            <w:hideMark/>
          </w:tcPr>
          <w:p w14:paraId="5308A672" w14:textId="77777777" w:rsidR="00E7460B" w:rsidRPr="0090659B" w:rsidRDefault="00E7460B" w:rsidP="00E7460B">
            <w:pPr>
              <w:jc w:val="center"/>
              <w:rPr>
                <w:rFonts w:ascii="Calibri" w:eastAsia="Times New Roman" w:hAnsi="Calibri" w:cs="Calibri"/>
                <w:sz w:val="16"/>
                <w:szCs w:val="16"/>
              </w:rPr>
            </w:pPr>
            <w:r w:rsidRPr="0090659B">
              <w:rPr>
                <w:rFonts w:ascii="Calibri" w:eastAsia="Times New Roman" w:hAnsi="Calibri" w:cs="Calibri"/>
                <w:sz w:val="16"/>
                <w:szCs w:val="16"/>
              </w:rPr>
              <w:t>N/A</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DE63A56" w14:textId="77777777" w:rsidR="00E7460B" w:rsidRPr="0090659B" w:rsidRDefault="00E7460B" w:rsidP="00E7460B">
            <w:pPr>
              <w:jc w:val="center"/>
              <w:rPr>
                <w:rFonts w:ascii="Calibri" w:eastAsia="Times New Roman" w:hAnsi="Calibri" w:cs="Calibri"/>
                <w:sz w:val="16"/>
                <w:szCs w:val="16"/>
              </w:rPr>
            </w:pPr>
            <w:r w:rsidRPr="0090659B">
              <w:rPr>
                <w:rFonts w:ascii="Calibri" w:eastAsia="Times New Roman" w:hAnsi="Calibri" w:cs="Calibri"/>
                <w:sz w:val="16"/>
                <w:szCs w:val="16"/>
              </w:rPr>
              <w:t>N/A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4589D54" w14:textId="77777777" w:rsidR="00E7460B" w:rsidRPr="0090659B" w:rsidRDefault="00E7460B" w:rsidP="00E7460B">
            <w:pPr>
              <w:rPr>
                <w:rFonts w:ascii="Calibri" w:eastAsia="Times New Roman" w:hAnsi="Calibri" w:cs="Calibri"/>
                <w:sz w:val="16"/>
                <w:szCs w:val="16"/>
              </w:rPr>
            </w:pPr>
            <w:r w:rsidRPr="0090659B">
              <w:rPr>
                <w:rFonts w:ascii="Calibri" w:eastAsia="Times New Roman" w:hAnsi="Calibri" w:cs="Calibri"/>
                <w:sz w:val="16"/>
                <w:szCs w:val="16"/>
              </w:rPr>
              <w:t xml:space="preserve">No noticeable or </w:t>
            </w:r>
            <w:r w:rsidR="003D0801" w:rsidRPr="0090659B">
              <w:rPr>
                <w:rFonts w:ascii="Calibri" w:eastAsia="Times New Roman" w:hAnsi="Calibri" w:cs="Calibri"/>
                <w:sz w:val="16"/>
                <w:szCs w:val="16"/>
              </w:rPr>
              <w:t>noteworthy</w:t>
            </w:r>
            <w:r w:rsidRPr="0090659B">
              <w:rPr>
                <w:rFonts w:ascii="Calibri" w:eastAsia="Times New Roman" w:hAnsi="Calibri" w:cs="Calibri"/>
                <w:sz w:val="16"/>
                <w:szCs w:val="16"/>
              </w:rPr>
              <w:t xml:space="preserve"> deficiencies</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698802C" w14:textId="77777777" w:rsidR="00E7460B" w:rsidRPr="0090659B" w:rsidRDefault="0090659B" w:rsidP="00E7460B">
            <w:pPr>
              <w:jc w:val="center"/>
              <w:rPr>
                <w:rFonts w:ascii="Calibri" w:eastAsia="Times New Roman" w:hAnsi="Calibri" w:cs="Calibri"/>
                <w:sz w:val="16"/>
                <w:szCs w:val="16"/>
              </w:rPr>
            </w:pPr>
            <w:r w:rsidRPr="0090659B">
              <w:rPr>
                <w:rFonts w:ascii="Calibri" w:eastAsia="Times New Roman" w:hAnsi="Calibri" w:cs="Calibri"/>
                <w:sz w:val="16"/>
                <w:szCs w:val="16"/>
              </w:rPr>
              <w:t>6/22/17</w:t>
            </w:r>
          </w:p>
        </w:tc>
      </w:tr>
      <w:tr w:rsidR="0090659B" w:rsidRPr="0090659B" w14:paraId="5183C65C" w14:textId="77777777" w:rsidTr="00B86819">
        <w:trPr>
          <w:trHeight w:val="67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0A85F" w14:textId="77777777" w:rsidR="00E7460B" w:rsidRPr="0090659B" w:rsidRDefault="0090659B" w:rsidP="00E7460B">
            <w:pPr>
              <w:rPr>
                <w:rFonts w:ascii="Calibri" w:eastAsia="Times New Roman" w:hAnsi="Calibri" w:cs="Calibri"/>
                <w:sz w:val="16"/>
                <w:szCs w:val="16"/>
              </w:rPr>
            </w:pPr>
            <w:r w:rsidRPr="0090659B">
              <w:rPr>
                <w:rFonts w:ascii="Calibri" w:eastAsia="Times New Roman" w:hAnsi="Calibri" w:cs="Calibri"/>
                <w:sz w:val="16"/>
                <w:szCs w:val="16"/>
              </w:rPr>
              <w:t>Manley Burnham</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14:paraId="6C1834D4" w14:textId="77777777" w:rsidR="00E7460B" w:rsidRPr="0090659B" w:rsidRDefault="0090659B" w:rsidP="00E7460B">
            <w:pPr>
              <w:jc w:val="center"/>
              <w:rPr>
                <w:rFonts w:ascii="Calibri" w:eastAsia="Times New Roman" w:hAnsi="Calibri" w:cs="Calibri"/>
                <w:sz w:val="16"/>
                <w:szCs w:val="16"/>
              </w:rPr>
            </w:pPr>
            <w:r w:rsidRPr="0090659B">
              <w:rPr>
                <w:rFonts w:ascii="Calibri" w:eastAsia="Times New Roman" w:hAnsi="Calibri" w:cs="Calibri"/>
                <w:sz w:val="16"/>
                <w:szCs w:val="16"/>
              </w:rPr>
              <w:t>State</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7AF8DA4" w14:textId="77777777" w:rsidR="00E7460B" w:rsidRPr="0090659B" w:rsidRDefault="0090659B" w:rsidP="00E7460B">
            <w:pPr>
              <w:jc w:val="center"/>
              <w:rPr>
                <w:rFonts w:ascii="Calibri" w:eastAsia="Times New Roman" w:hAnsi="Calibri" w:cs="Calibri"/>
                <w:sz w:val="16"/>
                <w:szCs w:val="16"/>
              </w:rPr>
            </w:pPr>
            <w:r w:rsidRPr="0090659B">
              <w:rPr>
                <w:rFonts w:ascii="Calibri" w:eastAsia="Times New Roman" w:hAnsi="Calibri" w:cs="Calibri"/>
                <w:sz w:val="16"/>
                <w:szCs w:val="16"/>
              </w:rPr>
              <w:t>1984</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14:paraId="24D9CAAF" w14:textId="77777777" w:rsidR="00E7460B" w:rsidRPr="0090659B" w:rsidRDefault="00E7460B" w:rsidP="0090659B">
            <w:pPr>
              <w:jc w:val="center"/>
              <w:rPr>
                <w:rFonts w:ascii="Calibri" w:eastAsia="Times New Roman" w:hAnsi="Calibri" w:cs="Calibri"/>
                <w:sz w:val="16"/>
                <w:szCs w:val="16"/>
              </w:rPr>
            </w:pPr>
            <w:r w:rsidRPr="0090659B">
              <w:rPr>
                <w:rFonts w:ascii="Calibri" w:eastAsia="Times New Roman" w:hAnsi="Calibri" w:cs="Calibri"/>
                <w:sz w:val="16"/>
                <w:szCs w:val="16"/>
              </w:rPr>
              <w:t>1</w:t>
            </w:r>
            <w:r w:rsidR="0090659B" w:rsidRPr="0090659B">
              <w:rPr>
                <w:rFonts w:ascii="Calibri" w:eastAsia="Times New Roman" w:hAnsi="Calibri" w:cs="Calibri"/>
                <w:sz w:val="16"/>
                <w:szCs w:val="16"/>
              </w:rPr>
              <w:t>3</w:t>
            </w:r>
            <w:r w:rsidRPr="0090659B">
              <w:rPr>
                <w:rFonts w:ascii="Calibri" w:eastAsia="Times New Roman" w:hAnsi="Calibri" w:cs="Calibri"/>
                <w:sz w:val="16"/>
                <w:szCs w:val="16"/>
              </w:rPr>
              <w:t xml:space="preserve"> feet</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52416A06" w14:textId="77777777" w:rsidR="00E7460B" w:rsidRPr="0090659B" w:rsidRDefault="00E7460B" w:rsidP="00E7460B">
            <w:pPr>
              <w:jc w:val="center"/>
              <w:rPr>
                <w:rFonts w:ascii="Calibri" w:eastAsia="Times New Roman" w:hAnsi="Calibri" w:cs="Calibri"/>
                <w:sz w:val="16"/>
                <w:szCs w:val="16"/>
              </w:rPr>
            </w:pPr>
            <w:r w:rsidRPr="0090659B">
              <w:rPr>
                <w:rFonts w:ascii="Calibri" w:eastAsia="Times New Roman" w:hAnsi="Calibri" w:cs="Calibri"/>
                <w:sz w:val="16"/>
                <w:szCs w:val="16"/>
              </w:rPr>
              <w:t>N/A</w:t>
            </w:r>
          </w:p>
        </w:tc>
        <w:tc>
          <w:tcPr>
            <w:tcW w:w="1506" w:type="dxa"/>
            <w:tcBorders>
              <w:top w:val="single" w:sz="4" w:space="0" w:color="auto"/>
              <w:left w:val="nil"/>
              <w:bottom w:val="single" w:sz="4" w:space="0" w:color="auto"/>
              <w:right w:val="single" w:sz="4" w:space="0" w:color="auto"/>
            </w:tcBorders>
            <w:shd w:val="clear" w:color="auto" w:fill="auto"/>
            <w:noWrap/>
            <w:vAlign w:val="center"/>
            <w:hideMark/>
          </w:tcPr>
          <w:p w14:paraId="328D48D7" w14:textId="77777777" w:rsidR="00E7460B" w:rsidRPr="0090659B" w:rsidRDefault="00E7460B" w:rsidP="00E7460B">
            <w:pPr>
              <w:jc w:val="center"/>
              <w:rPr>
                <w:rFonts w:ascii="Calibri" w:eastAsia="Times New Roman" w:hAnsi="Calibri" w:cs="Calibri"/>
                <w:sz w:val="16"/>
                <w:szCs w:val="16"/>
              </w:rPr>
            </w:pPr>
            <w:r w:rsidRPr="0090659B">
              <w:rPr>
                <w:rFonts w:ascii="Calibri" w:eastAsia="Times New Roman" w:hAnsi="Calibri" w:cs="Calibri"/>
                <w:sz w:val="16"/>
                <w:szCs w:val="16"/>
              </w:rPr>
              <w:t>N/A</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1301FB8" w14:textId="77777777" w:rsidR="00E7460B" w:rsidRPr="0090659B" w:rsidRDefault="00E7460B" w:rsidP="00E7460B">
            <w:pPr>
              <w:jc w:val="center"/>
              <w:rPr>
                <w:rFonts w:ascii="Calibri" w:eastAsia="Times New Roman" w:hAnsi="Calibri" w:cs="Calibri"/>
                <w:sz w:val="16"/>
                <w:szCs w:val="16"/>
              </w:rPr>
            </w:pPr>
            <w:r w:rsidRPr="0090659B">
              <w:rPr>
                <w:rFonts w:ascii="Calibri" w:eastAsia="Times New Roman" w:hAnsi="Calibri" w:cs="Calibri"/>
                <w:sz w:val="16"/>
                <w:szCs w:val="16"/>
              </w:rPr>
              <w:t>N/A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E3DB7D9" w14:textId="77777777" w:rsidR="00E7460B" w:rsidRPr="0090659B" w:rsidRDefault="0090659B" w:rsidP="0090659B">
            <w:pPr>
              <w:rPr>
                <w:rFonts w:ascii="Calibri" w:eastAsia="Times New Roman" w:hAnsi="Calibri" w:cs="Calibri"/>
                <w:sz w:val="16"/>
                <w:szCs w:val="16"/>
              </w:rPr>
            </w:pPr>
            <w:r w:rsidRPr="0090659B">
              <w:rPr>
                <w:rFonts w:ascii="Calibri" w:eastAsia="Times New Roman" w:hAnsi="Calibri" w:cs="Calibri"/>
                <w:sz w:val="16"/>
                <w:szCs w:val="16"/>
              </w:rPr>
              <w:t>No noticeable or noteworthy deficiencies</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0C2F027" w14:textId="77777777" w:rsidR="00E7460B" w:rsidRPr="0090659B" w:rsidRDefault="0090659B" w:rsidP="00E7460B">
            <w:pPr>
              <w:jc w:val="center"/>
              <w:rPr>
                <w:rFonts w:ascii="Calibri" w:eastAsia="Times New Roman" w:hAnsi="Calibri" w:cs="Calibri"/>
                <w:sz w:val="16"/>
                <w:szCs w:val="16"/>
              </w:rPr>
            </w:pPr>
            <w:r w:rsidRPr="0090659B">
              <w:rPr>
                <w:rFonts w:ascii="Calibri" w:eastAsia="Times New Roman" w:hAnsi="Calibri" w:cs="Calibri"/>
                <w:sz w:val="16"/>
                <w:szCs w:val="16"/>
              </w:rPr>
              <w:t>11/21/17</w:t>
            </w:r>
          </w:p>
        </w:tc>
      </w:tr>
      <w:tr w:rsidR="0090659B" w:rsidRPr="0090659B" w14:paraId="2C413FAA" w14:textId="77777777" w:rsidTr="00B8681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D881F" w14:textId="77777777" w:rsidR="00E7460B" w:rsidRPr="0090659B" w:rsidRDefault="0090659B" w:rsidP="00E7460B">
            <w:pPr>
              <w:rPr>
                <w:rFonts w:ascii="Calibri" w:eastAsia="Times New Roman" w:hAnsi="Calibri" w:cs="Calibri"/>
                <w:sz w:val="16"/>
                <w:szCs w:val="16"/>
              </w:rPr>
            </w:pPr>
            <w:r w:rsidRPr="0090659B">
              <w:rPr>
                <w:rFonts w:ascii="Calibri" w:eastAsia="Times New Roman" w:hAnsi="Calibri" w:cs="Calibri"/>
                <w:sz w:val="16"/>
                <w:szCs w:val="16"/>
              </w:rPr>
              <w:t>Lower Range Outlet</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14:paraId="6A3BE440" w14:textId="77777777" w:rsidR="00E7460B" w:rsidRPr="0090659B" w:rsidRDefault="0090659B" w:rsidP="00E7460B">
            <w:pPr>
              <w:jc w:val="center"/>
              <w:rPr>
                <w:rFonts w:ascii="Calibri" w:eastAsia="Times New Roman" w:hAnsi="Calibri" w:cs="Calibri"/>
                <w:sz w:val="16"/>
                <w:szCs w:val="16"/>
              </w:rPr>
            </w:pPr>
            <w:r w:rsidRPr="0090659B">
              <w:rPr>
                <w:rFonts w:ascii="Calibri" w:eastAsia="Times New Roman" w:hAnsi="Calibri" w:cs="Calibri"/>
                <w:sz w:val="16"/>
                <w:szCs w:val="16"/>
              </w:rPr>
              <w:t>State</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6B06709" w14:textId="77777777" w:rsidR="00E7460B" w:rsidRPr="0090659B" w:rsidRDefault="0090659B" w:rsidP="00E7460B">
            <w:pPr>
              <w:jc w:val="center"/>
              <w:rPr>
                <w:rFonts w:ascii="Calibri" w:eastAsia="Times New Roman" w:hAnsi="Calibri" w:cs="Calibri"/>
                <w:sz w:val="16"/>
                <w:szCs w:val="16"/>
              </w:rPr>
            </w:pPr>
            <w:r w:rsidRPr="0090659B">
              <w:rPr>
                <w:rFonts w:ascii="Calibri" w:eastAsia="Times New Roman" w:hAnsi="Calibri" w:cs="Calibri"/>
                <w:sz w:val="16"/>
                <w:szCs w:val="16"/>
              </w:rPr>
              <w:t>1938</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14:paraId="086D7A72" w14:textId="77777777" w:rsidR="00E7460B" w:rsidRPr="0090659B" w:rsidRDefault="00E7460B" w:rsidP="0090659B">
            <w:pPr>
              <w:jc w:val="center"/>
              <w:rPr>
                <w:rFonts w:ascii="Calibri" w:eastAsia="Times New Roman" w:hAnsi="Calibri" w:cs="Calibri"/>
                <w:sz w:val="16"/>
                <w:szCs w:val="16"/>
              </w:rPr>
            </w:pPr>
            <w:r w:rsidRPr="0090659B">
              <w:rPr>
                <w:rFonts w:ascii="Calibri" w:eastAsia="Times New Roman" w:hAnsi="Calibri" w:cs="Calibri"/>
                <w:sz w:val="16"/>
                <w:szCs w:val="16"/>
              </w:rPr>
              <w:t>1</w:t>
            </w:r>
            <w:r w:rsidR="0090659B" w:rsidRPr="0090659B">
              <w:rPr>
                <w:rFonts w:ascii="Calibri" w:eastAsia="Times New Roman" w:hAnsi="Calibri" w:cs="Calibri"/>
                <w:sz w:val="16"/>
                <w:szCs w:val="16"/>
              </w:rPr>
              <w:t>5</w:t>
            </w:r>
            <w:r w:rsidRPr="0090659B">
              <w:rPr>
                <w:rFonts w:ascii="Calibri" w:eastAsia="Times New Roman" w:hAnsi="Calibri" w:cs="Calibri"/>
                <w:sz w:val="16"/>
                <w:szCs w:val="16"/>
              </w:rPr>
              <w:t xml:space="preserve"> feet</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6AFF2767" w14:textId="77777777" w:rsidR="00E7460B" w:rsidRPr="0090659B" w:rsidRDefault="00E7460B" w:rsidP="00E7460B">
            <w:pPr>
              <w:jc w:val="center"/>
              <w:rPr>
                <w:rFonts w:ascii="Calibri" w:eastAsia="Times New Roman" w:hAnsi="Calibri" w:cs="Calibri"/>
                <w:sz w:val="16"/>
                <w:szCs w:val="16"/>
              </w:rPr>
            </w:pPr>
            <w:r w:rsidRPr="0090659B">
              <w:rPr>
                <w:rFonts w:ascii="Calibri" w:eastAsia="Times New Roman" w:hAnsi="Calibri" w:cs="Calibri"/>
                <w:sz w:val="16"/>
                <w:szCs w:val="16"/>
              </w:rPr>
              <w:t>Satisfactory</w:t>
            </w:r>
          </w:p>
        </w:tc>
        <w:tc>
          <w:tcPr>
            <w:tcW w:w="1506" w:type="dxa"/>
            <w:tcBorders>
              <w:top w:val="single" w:sz="4" w:space="0" w:color="auto"/>
              <w:left w:val="nil"/>
              <w:bottom w:val="single" w:sz="4" w:space="0" w:color="auto"/>
              <w:right w:val="single" w:sz="4" w:space="0" w:color="auto"/>
            </w:tcBorders>
            <w:shd w:val="clear" w:color="auto" w:fill="auto"/>
            <w:noWrap/>
            <w:vAlign w:val="center"/>
            <w:hideMark/>
          </w:tcPr>
          <w:p w14:paraId="599778E7" w14:textId="77777777" w:rsidR="00E7460B" w:rsidRPr="0090659B" w:rsidRDefault="0090659B" w:rsidP="00E7460B">
            <w:pPr>
              <w:jc w:val="center"/>
              <w:rPr>
                <w:rFonts w:ascii="Calibri" w:eastAsia="Times New Roman" w:hAnsi="Calibri" w:cs="Calibri"/>
                <w:sz w:val="16"/>
                <w:szCs w:val="16"/>
              </w:rPr>
            </w:pPr>
            <w:r w:rsidRPr="0090659B">
              <w:rPr>
                <w:rFonts w:ascii="Calibri" w:eastAsia="Times New Roman" w:hAnsi="Calibri" w:cs="Calibri"/>
                <w:sz w:val="16"/>
                <w:szCs w:val="16"/>
              </w:rPr>
              <w:t>Satisfactory</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30611B5" w14:textId="77777777" w:rsidR="00E7460B" w:rsidRPr="0090659B" w:rsidRDefault="0090659B" w:rsidP="00E7460B">
            <w:pPr>
              <w:jc w:val="center"/>
              <w:rPr>
                <w:rFonts w:ascii="Calibri" w:eastAsia="Times New Roman" w:hAnsi="Calibri" w:cs="Calibri"/>
                <w:sz w:val="16"/>
                <w:szCs w:val="16"/>
              </w:rPr>
            </w:pPr>
            <w:r w:rsidRPr="0090659B">
              <w:rPr>
                <w:rFonts w:ascii="Calibri" w:eastAsia="Times New Roman" w:hAnsi="Calibri" w:cs="Calibri"/>
                <w:sz w:val="16"/>
                <w:szCs w:val="16"/>
              </w:rPr>
              <w:t>Good</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AE213C9" w14:textId="77777777" w:rsidR="00E7460B" w:rsidRPr="0090659B" w:rsidRDefault="00E7460B" w:rsidP="00E7460B">
            <w:pPr>
              <w:jc w:val="center"/>
              <w:rPr>
                <w:rFonts w:ascii="Calibri" w:eastAsia="Times New Roman" w:hAnsi="Calibri" w:cs="Calibri"/>
                <w:sz w:val="16"/>
                <w:szCs w:val="16"/>
              </w:rPr>
            </w:pPr>
            <w:r w:rsidRPr="0090659B">
              <w:rPr>
                <w:rFonts w:ascii="Calibri" w:eastAsia="Times New Roman" w:hAnsi="Calibri" w:cs="Calibri"/>
                <w:sz w:val="16"/>
                <w:szCs w:val="16"/>
              </w:rPr>
              <w:t>N/A</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E1DE75B" w14:textId="77777777" w:rsidR="00E7460B" w:rsidRPr="0090659B" w:rsidRDefault="0090659B" w:rsidP="00E7460B">
            <w:pPr>
              <w:jc w:val="center"/>
              <w:rPr>
                <w:rFonts w:ascii="Calibri" w:eastAsia="Times New Roman" w:hAnsi="Calibri" w:cs="Calibri"/>
                <w:sz w:val="16"/>
                <w:szCs w:val="16"/>
              </w:rPr>
            </w:pPr>
            <w:r w:rsidRPr="0090659B">
              <w:rPr>
                <w:rFonts w:ascii="Calibri" w:eastAsia="Times New Roman" w:hAnsi="Calibri" w:cs="Calibri"/>
                <w:sz w:val="16"/>
                <w:szCs w:val="16"/>
              </w:rPr>
              <w:t>6/8/18</w:t>
            </w:r>
          </w:p>
        </w:tc>
      </w:tr>
      <w:tr w:rsidR="0090659B" w:rsidRPr="0090659B" w14:paraId="78F6459D" w14:textId="77777777" w:rsidTr="00EB2E00">
        <w:trPr>
          <w:trHeight w:val="30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5E3419AC" w14:textId="77777777" w:rsidR="00E7460B" w:rsidRPr="0090659B" w:rsidRDefault="0090659B" w:rsidP="00E7460B">
            <w:pPr>
              <w:rPr>
                <w:rFonts w:ascii="Calibri" w:eastAsia="Times New Roman" w:hAnsi="Calibri" w:cs="Calibri"/>
                <w:sz w:val="16"/>
                <w:szCs w:val="16"/>
              </w:rPr>
            </w:pPr>
            <w:r w:rsidRPr="0090659B">
              <w:rPr>
                <w:rFonts w:ascii="Calibri" w:eastAsia="Times New Roman" w:hAnsi="Calibri" w:cs="Calibri"/>
                <w:sz w:val="16"/>
                <w:szCs w:val="16"/>
              </w:rPr>
              <w:t>Minot Corner</w:t>
            </w:r>
          </w:p>
        </w:tc>
        <w:tc>
          <w:tcPr>
            <w:tcW w:w="743" w:type="dxa"/>
            <w:tcBorders>
              <w:top w:val="nil"/>
              <w:left w:val="nil"/>
              <w:bottom w:val="single" w:sz="4" w:space="0" w:color="auto"/>
              <w:right w:val="single" w:sz="4" w:space="0" w:color="auto"/>
            </w:tcBorders>
            <w:shd w:val="clear" w:color="auto" w:fill="auto"/>
            <w:noWrap/>
            <w:vAlign w:val="center"/>
            <w:hideMark/>
          </w:tcPr>
          <w:p w14:paraId="0FC9CF2D" w14:textId="77777777" w:rsidR="00E7460B" w:rsidRPr="0090659B" w:rsidRDefault="00E7460B" w:rsidP="00E7460B">
            <w:pPr>
              <w:jc w:val="center"/>
              <w:rPr>
                <w:rFonts w:ascii="Calibri" w:eastAsia="Times New Roman" w:hAnsi="Calibri" w:cs="Calibri"/>
                <w:sz w:val="16"/>
                <w:szCs w:val="16"/>
              </w:rPr>
            </w:pPr>
            <w:r w:rsidRPr="0090659B">
              <w:rPr>
                <w:rFonts w:ascii="Calibri" w:eastAsia="Times New Roman" w:hAnsi="Calibri" w:cs="Calibri"/>
                <w:sz w:val="16"/>
                <w:szCs w:val="16"/>
              </w:rPr>
              <w:t>State</w:t>
            </w:r>
          </w:p>
        </w:tc>
        <w:tc>
          <w:tcPr>
            <w:tcW w:w="600" w:type="dxa"/>
            <w:tcBorders>
              <w:top w:val="nil"/>
              <w:left w:val="nil"/>
              <w:bottom w:val="single" w:sz="4" w:space="0" w:color="auto"/>
              <w:right w:val="single" w:sz="4" w:space="0" w:color="auto"/>
            </w:tcBorders>
            <w:shd w:val="clear" w:color="auto" w:fill="auto"/>
            <w:noWrap/>
            <w:vAlign w:val="center"/>
            <w:hideMark/>
          </w:tcPr>
          <w:p w14:paraId="4C1DB635" w14:textId="77777777" w:rsidR="00E7460B" w:rsidRPr="0090659B" w:rsidRDefault="0090659B" w:rsidP="00E7460B">
            <w:pPr>
              <w:jc w:val="center"/>
              <w:rPr>
                <w:rFonts w:ascii="Calibri" w:eastAsia="Times New Roman" w:hAnsi="Calibri" w:cs="Calibri"/>
                <w:sz w:val="16"/>
                <w:szCs w:val="16"/>
              </w:rPr>
            </w:pPr>
            <w:r w:rsidRPr="0090659B">
              <w:rPr>
                <w:rFonts w:ascii="Calibri" w:eastAsia="Times New Roman" w:hAnsi="Calibri" w:cs="Calibri"/>
                <w:sz w:val="16"/>
                <w:szCs w:val="16"/>
              </w:rPr>
              <w:t>1956</w:t>
            </w:r>
          </w:p>
        </w:tc>
        <w:tc>
          <w:tcPr>
            <w:tcW w:w="1002" w:type="dxa"/>
            <w:tcBorders>
              <w:top w:val="nil"/>
              <w:left w:val="nil"/>
              <w:bottom w:val="single" w:sz="4" w:space="0" w:color="auto"/>
              <w:right w:val="single" w:sz="4" w:space="0" w:color="auto"/>
            </w:tcBorders>
            <w:shd w:val="clear" w:color="auto" w:fill="auto"/>
            <w:noWrap/>
            <w:vAlign w:val="center"/>
            <w:hideMark/>
          </w:tcPr>
          <w:p w14:paraId="2AE3E652" w14:textId="77777777" w:rsidR="00E7460B" w:rsidRPr="0090659B" w:rsidRDefault="0090659B" w:rsidP="00E7460B">
            <w:pPr>
              <w:jc w:val="center"/>
              <w:rPr>
                <w:rFonts w:ascii="Calibri" w:eastAsia="Times New Roman" w:hAnsi="Calibri" w:cs="Calibri"/>
                <w:sz w:val="16"/>
                <w:szCs w:val="16"/>
              </w:rPr>
            </w:pPr>
            <w:r w:rsidRPr="0090659B">
              <w:rPr>
                <w:rFonts w:ascii="Calibri" w:eastAsia="Times New Roman" w:hAnsi="Calibri" w:cs="Calibri"/>
                <w:sz w:val="16"/>
                <w:szCs w:val="16"/>
              </w:rPr>
              <w:t>147 feet</w:t>
            </w:r>
          </w:p>
        </w:tc>
        <w:tc>
          <w:tcPr>
            <w:tcW w:w="994" w:type="dxa"/>
            <w:tcBorders>
              <w:top w:val="nil"/>
              <w:left w:val="nil"/>
              <w:bottom w:val="single" w:sz="4" w:space="0" w:color="auto"/>
              <w:right w:val="single" w:sz="4" w:space="0" w:color="auto"/>
            </w:tcBorders>
            <w:shd w:val="clear" w:color="auto" w:fill="auto"/>
            <w:noWrap/>
            <w:vAlign w:val="center"/>
            <w:hideMark/>
          </w:tcPr>
          <w:p w14:paraId="0407B42E" w14:textId="77777777" w:rsidR="00E7460B" w:rsidRPr="0090659B" w:rsidRDefault="0090659B" w:rsidP="00E7460B">
            <w:pPr>
              <w:jc w:val="center"/>
              <w:rPr>
                <w:rFonts w:ascii="Calibri" w:eastAsia="Times New Roman" w:hAnsi="Calibri" w:cs="Calibri"/>
                <w:sz w:val="16"/>
                <w:szCs w:val="16"/>
              </w:rPr>
            </w:pPr>
            <w:r w:rsidRPr="0090659B">
              <w:rPr>
                <w:rFonts w:ascii="Calibri" w:eastAsia="Times New Roman" w:hAnsi="Calibri" w:cs="Calibri"/>
                <w:sz w:val="16"/>
                <w:szCs w:val="16"/>
              </w:rPr>
              <w:t>Satisfactory</w:t>
            </w:r>
          </w:p>
        </w:tc>
        <w:tc>
          <w:tcPr>
            <w:tcW w:w="1506" w:type="dxa"/>
            <w:tcBorders>
              <w:top w:val="nil"/>
              <w:left w:val="nil"/>
              <w:bottom w:val="single" w:sz="4" w:space="0" w:color="auto"/>
              <w:right w:val="single" w:sz="4" w:space="0" w:color="auto"/>
            </w:tcBorders>
            <w:shd w:val="clear" w:color="auto" w:fill="auto"/>
            <w:noWrap/>
            <w:vAlign w:val="center"/>
            <w:hideMark/>
          </w:tcPr>
          <w:p w14:paraId="3697FAC4" w14:textId="77777777" w:rsidR="00E7460B" w:rsidRPr="0090659B" w:rsidRDefault="00E7460B" w:rsidP="00E7460B">
            <w:pPr>
              <w:jc w:val="center"/>
              <w:rPr>
                <w:rFonts w:ascii="Calibri" w:eastAsia="Times New Roman" w:hAnsi="Calibri" w:cs="Calibri"/>
                <w:sz w:val="16"/>
                <w:szCs w:val="16"/>
              </w:rPr>
            </w:pPr>
            <w:r w:rsidRPr="0090659B">
              <w:rPr>
                <w:rFonts w:ascii="Calibri" w:eastAsia="Times New Roman" w:hAnsi="Calibri" w:cs="Calibri"/>
                <w:sz w:val="16"/>
                <w:szCs w:val="16"/>
              </w:rPr>
              <w:t>Satisfactory</w:t>
            </w:r>
          </w:p>
        </w:tc>
        <w:tc>
          <w:tcPr>
            <w:tcW w:w="1350" w:type="dxa"/>
            <w:tcBorders>
              <w:top w:val="nil"/>
              <w:left w:val="nil"/>
              <w:bottom w:val="single" w:sz="4" w:space="0" w:color="auto"/>
              <w:right w:val="single" w:sz="4" w:space="0" w:color="auto"/>
            </w:tcBorders>
            <w:shd w:val="clear" w:color="auto" w:fill="auto"/>
            <w:noWrap/>
            <w:vAlign w:val="center"/>
            <w:hideMark/>
          </w:tcPr>
          <w:p w14:paraId="7F7BF190" w14:textId="77777777" w:rsidR="00E7460B" w:rsidRPr="0090659B" w:rsidRDefault="0090659B" w:rsidP="00E7460B">
            <w:pPr>
              <w:jc w:val="center"/>
              <w:rPr>
                <w:rFonts w:ascii="Calibri" w:eastAsia="Times New Roman" w:hAnsi="Calibri" w:cs="Calibri"/>
                <w:sz w:val="16"/>
                <w:szCs w:val="16"/>
              </w:rPr>
            </w:pPr>
            <w:r w:rsidRPr="0090659B">
              <w:rPr>
                <w:rFonts w:ascii="Calibri" w:eastAsia="Times New Roman" w:hAnsi="Calibri" w:cs="Calibri"/>
                <w:sz w:val="16"/>
                <w:szCs w:val="16"/>
              </w:rPr>
              <w:t>Good</w:t>
            </w:r>
          </w:p>
        </w:tc>
        <w:tc>
          <w:tcPr>
            <w:tcW w:w="1080" w:type="dxa"/>
            <w:tcBorders>
              <w:top w:val="nil"/>
              <w:left w:val="nil"/>
              <w:bottom w:val="single" w:sz="4" w:space="0" w:color="auto"/>
              <w:right w:val="single" w:sz="4" w:space="0" w:color="auto"/>
            </w:tcBorders>
            <w:shd w:val="clear" w:color="auto" w:fill="auto"/>
            <w:noWrap/>
            <w:vAlign w:val="center"/>
            <w:hideMark/>
          </w:tcPr>
          <w:p w14:paraId="50EF22A3" w14:textId="77777777" w:rsidR="00E7460B" w:rsidRPr="0090659B" w:rsidRDefault="00E7460B" w:rsidP="00E7460B">
            <w:pPr>
              <w:jc w:val="center"/>
              <w:rPr>
                <w:rFonts w:ascii="Calibri" w:eastAsia="Times New Roman" w:hAnsi="Calibri" w:cs="Calibri"/>
                <w:sz w:val="16"/>
                <w:szCs w:val="16"/>
              </w:rPr>
            </w:pPr>
            <w:r w:rsidRPr="0090659B">
              <w:rPr>
                <w:rFonts w:ascii="Calibri" w:eastAsia="Times New Roman" w:hAnsi="Calibri" w:cs="Calibri"/>
                <w:sz w:val="16"/>
                <w:szCs w:val="16"/>
              </w:rPr>
              <w:t>N/A</w:t>
            </w:r>
          </w:p>
        </w:tc>
        <w:tc>
          <w:tcPr>
            <w:tcW w:w="1080" w:type="dxa"/>
            <w:tcBorders>
              <w:top w:val="nil"/>
              <w:left w:val="nil"/>
              <w:bottom w:val="single" w:sz="4" w:space="0" w:color="auto"/>
              <w:right w:val="single" w:sz="4" w:space="0" w:color="auto"/>
            </w:tcBorders>
            <w:shd w:val="clear" w:color="auto" w:fill="auto"/>
            <w:noWrap/>
            <w:vAlign w:val="center"/>
            <w:hideMark/>
          </w:tcPr>
          <w:p w14:paraId="0110B4D7" w14:textId="77777777" w:rsidR="00E7460B" w:rsidRPr="0090659B" w:rsidRDefault="0090659B" w:rsidP="00E7460B">
            <w:pPr>
              <w:jc w:val="center"/>
              <w:rPr>
                <w:rFonts w:ascii="Calibri" w:eastAsia="Times New Roman" w:hAnsi="Calibri" w:cs="Calibri"/>
                <w:sz w:val="16"/>
                <w:szCs w:val="16"/>
              </w:rPr>
            </w:pPr>
            <w:r w:rsidRPr="0090659B">
              <w:rPr>
                <w:rFonts w:ascii="Calibri" w:eastAsia="Times New Roman" w:hAnsi="Calibri" w:cs="Calibri"/>
                <w:sz w:val="16"/>
                <w:szCs w:val="16"/>
              </w:rPr>
              <w:t>7/29/19</w:t>
            </w:r>
          </w:p>
        </w:tc>
      </w:tr>
      <w:tr w:rsidR="0090659B" w:rsidRPr="0090659B" w14:paraId="49ADFB53" w14:textId="77777777" w:rsidTr="00EB2E00">
        <w:trPr>
          <w:trHeight w:val="30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1AD98A01" w14:textId="77777777" w:rsidR="00E7460B" w:rsidRPr="0090659B" w:rsidRDefault="0090659B" w:rsidP="00E7460B">
            <w:pPr>
              <w:rPr>
                <w:rFonts w:ascii="Calibri" w:eastAsia="Times New Roman" w:hAnsi="Calibri" w:cs="Calibri"/>
                <w:sz w:val="16"/>
                <w:szCs w:val="16"/>
              </w:rPr>
            </w:pPr>
            <w:r w:rsidRPr="0090659B">
              <w:rPr>
                <w:rFonts w:ascii="Calibri" w:eastAsia="Times New Roman" w:hAnsi="Calibri" w:cs="Calibri"/>
                <w:sz w:val="16"/>
                <w:szCs w:val="16"/>
              </w:rPr>
              <w:t>Middle Range</w:t>
            </w:r>
          </w:p>
        </w:tc>
        <w:tc>
          <w:tcPr>
            <w:tcW w:w="743" w:type="dxa"/>
            <w:tcBorders>
              <w:top w:val="nil"/>
              <w:left w:val="nil"/>
              <w:bottom w:val="single" w:sz="4" w:space="0" w:color="auto"/>
              <w:right w:val="single" w:sz="4" w:space="0" w:color="auto"/>
            </w:tcBorders>
            <w:shd w:val="clear" w:color="auto" w:fill="auto"/>
            <w:noWrap/>
            <w:vAlign w:val="center"/>
            <w:hideMark/>
          </w:tcPr>
          <w:p w14:paraId="26901205" w14:textId="77777777" w:rsidR="00E7460B" w:rsidRPr="0090659B" w:rsidRDefault="00E7460B" w:rsidP="00E7460B">
            <w:pPr>
              <w:jc w:val="center"/>
              <w:rPr>
                <w:rFonts w:ascii="Calibri" w:eastAsia="Times New Roman" w:hAnsi="Calibri" w:cs="Calibri"/>
                <w:sz w:val="16"/>
                <w:szCs w:val="16"/>
              </w:rPr>
            </w:pPr>
            <w:r w:rsidRPr="0090659B">
              <w:rPr>
                <w:rFonts w:ascii="Calibri" w:eastAsia="Times New Roman" w:hAnsi="Calibri" w:cs="Calibri"/>
                <w:sz w:val="16"/>
                <w:szCs w:val="16"/>
              </w:rPr>
              <w:t>State</w:t>
            </w:r>
          </w:p>
        </w:tc>
        <w:tc>
          <w:tcPr>
            <w:tcW w:w="600" w:type="dxa"/>
            <w:tcBorders>
              <w:top w:val="nil"/>
              <w:left w:val="nil"/>
              <w:bottom w:val="single" w:sz="4" w:space="0" w:color="auto"/>
              <w:right w:val="single" w:sz="4" w:space="0" w:color="auto"/>
            </w:tcBorders>
            <w:shd w:val="clear" w:color="auto" w:fill="auto"/>
            <w:noWrap/>
            <w:vAlign w:val="center"/>
            <w:hideMark/>
          </w:tcPr>
          <w:p w14:paraId="00101280" w14:textId="77777777" w:rsidR="00E7460B" w:rsidRPr="0090659B" w:rsidRDefault="0090659B" w:rsidP="00E7460B">
            <w:pPr>
              <w:jc w:val="center"/>
              <w:rPr>
                <w:rFonts w:ascii="Calibri" w:eastAsia="Times New Roman" w:hAnsi="Calibri" w:cs="Calibri"/>
                <w:sz w:val="16"/>
                <w:szCs w:val="16"/>
              </w:rPr>
            </w:pPr>
            <w:r w:rsidRPr="0090659B">
              <w:rPr>
                <w:rFonts w:ascii="Calibri" w:eastAsia="Times New Roman" w:hAnsi="Calibri" w:cs="Calibri"/>
                <w:sz w:val="16"/>
                <w:szCs w:val="16"/>
              </w:rPr>
              <w:t>2010</w:t>
            </w:r>
          </w:p>
        </w:tc>
        <w:tc>
          <w:tcPr>
            <w:tcW w:w="1002" w:type="dxa"/>
            <w:tcBorders>
              <w:top w:val="nil"/>
              <w:left w:val="nil"/>
              <w:bottom w:val="single" w:sz="4" w:space="0" w:color="auto"/>
              <w:right w:val="single" w:sz="4" w:space="0" w:color="auto"/>
            </w:tcBorders>
            <w:shd w:val="clear" w:color="auto" w:fill="auto"/>
            <w:noWrap/>
            <w:vAlign w:val="center"/>
            <w:hideMark/>
          </w:tcPr>
          <w:p w14:paraId="03A27353" w14:textId="77777777" w:rsidR="00E7460B" w:rsidRPr="0090659B" w:rsidRDefault="0090659B" w:rsidP="00E7460B">
            <w:pPr>
              <w:jc w:val="center"/>
              <w:rPr>
                <w:rFonts w:ascii="Calibri" w:eastAsia="Times New Roman" w:hAnsi="Calibri" w:cs="Calibri"/>
                <w:sz w:val="16"/>
                <w:szCs w:val="16"/>
              </w:rPr>
            </w:pPr>
            <w:r w:rsidRPr="0090659B">
              <w:rPr>
                <w:rFonts w:ascii="Calibri" w:eastAsia="Times New Roman" w:hAnsi="Calibri" w:cs="Calibri"/>
                <w:sz w:val="16"/>
                <w:szCs w:val="16"/>
              </w:rPr>
              <w:t>42 feet</w:t>
            </w:r>
          </w:p>
        </w:tc>
        <w:tc>
          <w:tcPr>
            <w:tcW w:w="994" w:type="dxa"/>
            <w:tcBorders>
              <w:top w:val="nil"/>
              <w:left w:val="nil"/>
              <w:bottom w:val="single" w:sz="4" w:space="0" w:color="auto"/>
              <w:right w:val="single" w:sz="4" w:space="0" w:color="auto"/>
            </w:tcBorders>
            <w:shd w:val="clear" w:color="auto" w:fill="auto"/>
            <w:noWrap/>
            <w:vAlign w:val="center"/>
            <w:hideMark/>
          </w:tcPr>
          <w:p w14:paraId="0A2EDAD3" w14:textId="77777777" w:rsidR="00E7460B" w:rsidRPr="0090659B" w:rsidRDefault="0090659B" w:rsidP="00E7460B">
            <w:pPr>
              <w:jc w:val="center"/>
              <w:rPr>
                <w:rFonts w:ascii="Calibri" w:eastAsia="Times New Roman" w:hAnsi="Calibri" w:cs="Calibri"/>
                <w:sz w:val="16"/>
                <w:szCs w:val="16"/>
              </w:rPr>
            </w:pPr>
            <w:r w:rsidRPr="0090659B">
              <w:rPr>
                <w:rFonts w:ascii="Calibri" w:eastAsia="Times New Roman" w:hAnsi="Calibri" w:cs="Calibri"/>
                <w:sz w:val="16"/>
                <w:szCs w:val="16"/>
              </w:rPr>
              <w:t>Very Good</w:t>
            </w:r>
          </w:p>
        </w:tc>
        <w:tc>
          <w:tcPr>
            <w:tcW w:w="1506" w:type="dxa"/>
            <w:tcBorders>
              <w:top w:val="nil"/>
              <w:left w:val="nil"/>
              <w:bottom w:val="single" w:sz="4" w:space="0" w:color="auto"/>
              <w:right w:val="single" w:sz="4" w:space="0" w:color="auto"/>
            </w:tcBorders>
            <w:shd w:val="clear" w:color="auto" w:fill="auto"/>
            <w:noWrap/>
            <w:vAlign w:val="center"/>
            <w:hideMark/>
          </w:tcPr>
          <w:p w14:paraId="428D7D1B" w14:textId="77777777" w:rsidR="00E7460B" w:rsidRPr="0090659B" w:rsidRDefault="00E7460B" w:rsidP="00E7460B">
            <w:pPr>
              <w:jc w:val="center"/>
              <w:rPr>
                <w:rFonts w:ascii="Calibri" w:eastAsia="Times New Roman" w:hAnsi="Calibri" w:cs="Calibri"/>
                <w:sz w:val="16"/>
                <w:szCs w:val="16"/>
              </w:rPr>
            </w:pPr>
            <w:r w:rsidRPr="0090659B">
              <w:rPr>
                <w:rFonts w:ascii="Calibri" w:eastAsia="Times New Roman" w:hAnsi="Calibri" w:cs="Calibri"/>
                <w:sz w:val="16"/>
                <w:szCs w:val="16"/>
              </w:rPr>
              <w:t>Very Good</w:t>
            </w:r>
          </w:p>
        </w:tc>
        <w:tc>
          <w:tcPr>
            <w:tcW w:w="1350" w:type="dxa"/>
            <w:tcBorders>
              <w:top w:val="nil"/>
              <w:left w:val="nil"/>
              <w:bottom w:val="single" w:sz="4" w:space="0" w:color="auto"/>
              <w:right w:val="single" w:sz="4" w:space="0" w:color="auto"/>
            </w:tcBorders>
            <w:shd w:val="clear" w:color="auto" w:fill="auto"/>
            <w:noWrap/>
            <w:vAlign w:val="center"/>
            <w:hideMark/>
          </w:tcPr>
          <w:p w14:paraId="49053BC9" w14:textId="77777777" w:rsidR="00E7460B" w:rsidRPr="0090659B" w:rsidRDefault="0090659B" w:rsidP="00E7460B">
            <w:pPr>
              <w:jc w:val="center"/>
              <w:rPr>
                <w:rFonts w:ascii="Calibri" w:eastAsia="Times New Roman" w:hAnsi="Calibri" w:cs="Calibri"/>
                <w:sz w:val="16"/>
                <w:szCs w:val="16"/>
              </w:rPr>
            </w:pPr>
            <w:r w:rsidRPr="0090659B">
              <w:rPr>
                <w:rFonts w:ascii="Calibri" w:eastAsia="Times New Roman" w:hAnsi="Calibri" w:cs="Calibri"/>
                <w:sz w:val="16"/>
                <w:szCs w:val="16"/>
              </w:rPr>
              <w:t>Very Good</w:t>
            </w:r>
          </w:p>
        </w:tc>
        <w:tc>
          <w:tcPr>
            <w:tcW w:w="1080" w:type="dxa"/>
            <w:tcBorders>
              <w:top w:val="nil"/>
              <w:left w:val="nil"/>
              <w:bottom w:val="single" w:sz="4" w:space="0" w:color="auto"/>
              <w:right w:val="single" w:sz="4" w:space="0" w:color="auto"/>
            </w:tcBorders>
            <w:shd w:val="clear" w:color="auto" w:fill="auto"/>
            <w:noWrap/>
            <w:vAlign w:val="center"/>
            <w:hideMark/>
          </w:tcPr>
          <w:p w14:paraId="68D36083" w14:textId="77777777" w:rsidR="00E7460B" w:rsidRPr="0090659B" w:rsidRDefault="00E7460B" w:rsidP="00E7460B">
            <w:pPr>
              <w:jc w:val="center"/>
              <w:rPr>
                <w:rFonts w:ascii="Calibri" w:eastAsia="Times New Roman" w:hAnsi="Calibri" w:cs="Calibri"/>
                <w:sz w:val="16"/>
                <w:szCs w:val="16"/>
              </w:rPr>
            </w:pPr>
            <w:r w:rsidRPr="0090659B">
              <w:rPr>
                <w:rFonts w:ascii="Calibri" w:eastAsia="Times New Roman" w:hAnsi="Calibri" w:cs="Calibri"/>
                <w:sz w:val="16"/>
                <w:szCs w:val="16"/>
              </w:rPr>
              <w:t>N/A</w:t>
            </w:r>
          </w:p>
        </w:tc>
        <w:tc>
          <w:tcPr>
            <w:tcW w:w="1080" w:type="dxa"/>
            <w:tcBorders>
              <w:top w:val="nil"/>
              <w:left w:val="nil"/>
              <w:bottom w:val="single" w:sz="4" w:space="0" w:color="auto"/>
              <w:right w:val="single" w:sz="4" w:space="0" w:color="auto"/>
            </w:tcBorders>
            <w:shd w:val="clear" w:color="auto" w:fill="auto"/>
            <w:noWrap/>
            <w:vAlign w:val="center"/>
            <w:hideMark/>
          </w:tcPr>
          <w:p w14:paraId="102A8145" w14:textId="77777777" w:rsidR="00E7460B" w:rsidRPr="0090659B" w:rsidRDefault="0090659B" w:rsidP="00E7460B">
            <w:pPr>
              <w:jc w:val="center"/>
              <w:rPr>
                <w:rFonts w:ascii="Calibri" w:eastAsia="Times New Roman" w:hAnsi="Calibri" w:cs="Calibri"/>
                <w:sz w:val="16"/>
                <w:szCs w:val="16"/>
              </w:rPr>
            </w:pPr>
            <w:r w:rsidRPr="0090659B">
              <w:rPr>
                <w:rFonts w:ascii="Calibri" w:eastAsia="Times New Roman" w:hAnsi="Calibri" w:cs="Calibri"/>
                <w:sz w:val="16"/>
                <w:szCs w:val="16"/>
              </w:rPr>
              <w:t>10/4/18</w:t>
            </w:r>
          </w:p>
        </w:tc>
      </w:tr>
      <w:tr w:rsidR="005D73D9" w:rsidRPr="005D73D9" w14:paraId="6C3C0BDB" w14:textId="77777777" w:rsidTr="00EB2E00">
        <w:trPr>
          <w:trHeight w:val="30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328F6F07" w14:textId="77777777" w:rsidR="00E7460B" w:rsidRPr="005D73D9" w:rsidRDefault="005D73D9" w:rsidP="00E7460B">
            <w:pPr>
              <w:rPr>
                <w:rFonts w:ascii="Calibri" w:eastAsia="Times New Roman" w:hAnsi="Calibri" w:cs="Calibri"/>
                <w:sz w:val="16"/>
                <w:szCs w:val="16"/>
              </w:rPr>
            </w:pPr>
            <w:r w:rsidRPr="005D73D9">
              <w:rPr>
                <w:rFonts w:ascii="Calibri" w:eastAsia="Times New Roman" w:hAnsi="Calibri" w:cs="Calibri"/>
                <w:sz w:val="16"/>
                <w:szCs w:val="16"/>
              </w:rPr>
              <w:t>Hackett Mills</w:t>
            </w:r>
          </w:p>
        </w:tc>
        <w:tc>
          <w:tcPr>
            <w:tcW w:w="743" w:type="dxa"/>
            <w:tcBorders>
              <w:top w:val="nil"/>
              <w:left w:val="nil"/>
              <w:bottom w:val="single" w:sz="4" w:space="0" w:color="auto"/>
              <w:right w:val="single" w:sz="4" w:space="0" w:color="auto"/>
            </w:tcBorders>
            <w:shd w:val="clear" w:color="auto" w:fill="auto"/>
            <w:noWrap/>
            <w:vAlign w:val="center"/>
            <w:hideMark/>
          </w:tcPr>
          <w:p w14:paraId="43A32B25" w14:textId="77777777" w:rsidR="00E7460B" w:rsidRPr="005D73D9" w:rsidRDefault="00E7460B" w:rsidP="00E7460B">
            <w:pPr>
              <w:jc w:val="center"/>
              <w:rPr>
                <w:rFonts w:ascii="Calibri" w:eastAsia="Times New Roman" w:hAnsi="Calibri" w:cs="Calibri"/>
                <w:sz w:val="16"/>
                <w:szCs w:val="16"/>
              </w:rPr>
            </w:pPr>
            <w:r w:rsidRPr="005D73D9">
              <w:rPr>
                <w:rFonts w:ascii="Calibri" w:eastAsia="Times New Roman" w:hAnsi="Calibri" w:cs="Calibri"/>
                <w:sz w:val="16"/>
                <w:szCs w:val="16"/>
              </w:rPr>
              <w:t>State</w:t>
            </w:r>
          </w:p>
        </w:tc>
        <w:tc>
          <w:tcPr>
            <w:tcW w:w="600" w:type="dxa"/>
            <w:tcBorders>
              <w:top w:val="nil"/>
              <w:left w:val="nil"/>
              <w:bottom w:val="single" w:sz="4" w:space="0" w:color="auto"/>
              <w:right w:val="single" w:sz="4" w:space="0" w:color="auto"/>
            </w:tcBorders>
            <w:shd w:val="clear" w:color="auto" w:fill="auto"/>
            <w:noWrap/>
            <w:vAlign w:val="center"/>
            <w:hideMark/>
          </w:tcPr>
          <w:p w14:paraId="65BB0ED8" w14:textId="77777777" w:rsidR="00E7460B" w:rsidRPr="005D73D9" w:rsidRDefault="005D73D9" w:rsidP="00E7460B">
            <w:pPr>
              <w:jc w:val="center"/>
              <w:rPr>
                <w:rFonts w:ascii="Calibri" w:eastAsia="Times New Roman" w:hAnsi="Calibri" w:cs="Calibri"/>
                <w:sz w:val="16"/>
                <w:szCs w:val="16"/>
              </w:rPr>
            </w:pPr>
            <w:r w:rsidRPr="005D73D9">
              <w:rPr>
                <w:rFonts w:ascii="Calibri" w:eastAsia="Times New Roman" w:hAnsi="Calibri" w:cs="Calibri"/>
                <w:sz w:val="16"/>
                <w:szCs w:val="16"/>
              </w:rPr>
              <w:t>1932</w:t>
            </w:r>
          </w:p>
        </w:tc>
        <w:tc>
          <w:tcPr>
            <w:tcW w:w="1002" w:type="dxa"/>
            <w:tcBorders>
              <w:top w:val="nil"/>
              <w:left w:val="nil"/>
              <w:bottom w:val="single" w:sz="4" w:space="0" w:color="auto"/>
              <w:right w:val="single" w:sz="4" w:space="0" w:color="auto"/>
            </w:tcBorders>
            <w:shd w:val="clear" w:color="auto" w:fill="auto"/>
            <w:noWrap/>
            <w:vAlign w:val="center"/>
            <w:hideMark/>
          </w:tcPr>
          <w:p w14:paraId="54355D98" w14:textId="77777777" w:rsidR="00E7460B" w:rsidRPr="005D73D9" w:rsidRDefault="005D73D9" w:rsidP="00E7460B">
            <w:pPr>
              <w:jc w:val="center"/>
              <w:rPr>
                <w:rFonts w:ascii="Calibri" w:eastAsia="Times New Roman" w:hAnsi="Calibri" w:cs="Calibri"/>
                <w:sz w:val="16"/>
                <w:szCs w:val="16"/>
              </w:rPr>
            </w:pPr>
            <w:r w:rsidRPr="005D73D9">
              <w:rPr>
                <w:rFonts w:ascii="Calibri" w:eastAsia="Times New Roman" w:hAnsi="Calibri" w:cs="Calibri"/>
                <w:sz w:val="16"/>
                <w:szCs w:val="16"/>
              </w:rPr>
              <w:t>122 feet</w:t>
            </w:r>
          </w:p>
        </w:tc>
        <w:tc>
          <w:tcPr>
            <w:tcW w:w="994" w:type="dxa"/>
            <w:tcBorders>
              <w:top w:val="nil"/>
              <w:left w:val="nil"/>
              <w:bottom w:val="single" w:sz="4" w:space="0" w:color="auto"/>
              <w:right w:val="single" w:sz="4" w:space="0" w:color="auto"/>
            </w:tcBorders>
            <w:shd w:val="clear" w:color="auto" w:fill="auto"/>
            <w:noWrap/>
            <w:vAlign w:val="center"/>
            <w:hideMark/>
          </w:tcPr>
          <w:p w14:paraId="1E5463FE" w14:textId="77777777" w:rsidR="00E7460B" w:rsidRPr="005D73D9" w:rsidRDefault="005D73D9" w:rsidP="00E7460B">
            <w:pPr>
              <w:jc w:val="center"/>
              <w:rPr>
                <w:rFonts w:ascii="Calibri" w:eastAsia="Times New Roman" w:hAnsi="Calibri" w:cs="Calibri"/>
                <w:sz w:val="16"/>
                <w:szCs w:val="16"/>
              </w:rPr>
            </w:pPr>
            <w:r w:rsidRPr="005D73D9">
              <w:rPr>
                <w:rFonts w:ascii="Calibri" w:eastAsia="Times New Roman" w:hAnsi="Calibri" w:cs="Calibri"/>
                <w:sz w:val="16"/>
                <w:szCs w:val="16"/>
              </w:rPr>
              <w:t>Very Good</w:t>
            </w:r>
          </w:p>
        </w:tc>
        <w:tc>
          <w:tcPr>
            <w:tcW w:w="1506" w:type="dxa"/>
            <w:tcBorders>
              <w:top w:val="nil"/>
              <w:left w:val="nil"/>
              <w:bottom w:val="single" w:sz="4" w:space="0" w:color="auto"/>
              <w:right w:val="single" w:sz="4" w:space="0" w:color="auto"/>
            </w:tcBorders>
            <w:shd w:val="clear" w:color="auto" w:fill="auto"/>
            <w:noWrap/>
            <w:vAlign w:val="center"/>
            <w:hideMark/>
          </w:tcPr>
          <w:p w14:paraId="268CBD99" w14:textId="77777777" w:rsidR="00E7460B" w:rsidRPr="005D73D9" w:rsidRDefault="005D73D9" w:rsidP="00E7460B">
            <w:pPr>
              <w:jc w:val="center"/>
              <w:rPr>
                <w:rFonts w:ascii="Calibri" w:eastAsia="Times New Roman" w:hAnsi="Calibri" w:cs="Calibri"/>
                <w:sz w:val="16"/>
                <w:szCs w:val="16"/>
              </w:rPr>
            </w:pPr>
            <w:r w:rsidRPr="005D73D9">
              <w:rPr>
                <w:rFonts w:ascii="Calibri" w:eastAsia="Times New Roman" w:hAnsi="Calibri" w:cs="Calibri"/>
                <w:sz w:val="16"/>
                <w:szCs w:val="16"/>
              </w:rPr>
              <w:t>Very Good</w:t>
            </w:r>
          </w:p>
        </w:tc>
        <w:tc>
          <w:tcPr>
            <w:tcW w:w="1350" w:type="dxa"/>
            <w:tcBorders>
              <w:top w:val="nil"/>
              <w:left w:val="nil"/>
              <w:bottom w:val="single" w:sz="4" w:space="0" w:color="auto"/>
              <w:right w:val="single" w:sz="4" w:space="0" w:color="auto"/>
            </w:tcBorders>
            <w:shd w:val="clear" w:color="auto" w:fill="auto"/>
            <w:noWrap/>
            <w:vAlign w:val="center"/>
            <w:hideMark/>
          </w:tcPr>
          <w:p w14:paraId="00526483" w14:textId="77777777" w:rsidR="00E7460B" w:rsidRPr="005D73D9" w:rsidRDefault="00E7460B" w:rsidP="00E7460B">
            <w:pPr>
              <w:jc w:val="center"/>
              <w:rPr>
                <w:rFonts w:ascii="Calibri" w:eastAsia="Times New Roman" w:hAnsi="Calibri" w:cs="Calibri"/>
                <w:sz w:val="16"/>
                <w:szCs w:val="16"/>
              </w:rPr>
            </w:pPr>
            <w:r w:rsidRPr="005D73D9">
              <w:rPr>
                <w:rFonts w:ascii="Calibri" w:eastAsia="Times New Roman" w:hAnsi="Calibri" w:cs="Calibri"/>
                <w:sz w:val="16"/>
                <w:szCs w:val="16"/>
              </w:rPr>
              <w:t>Satisfactory</w:t>
            </w:r>
          </w:p>
        </w:tc>
        <w:tc>
          <w:tcPr>
            <w:tcW w:w="1080" w:type="dxa"/>
            <w:tcBorders>
              <w:top w:val="nil"/>
              <w:left w:val="nil"/>
              <w:bottom w:val="single" w:sz="4" w:space="0" w:color="auto"/>
              <w:right w:val="single" w:sz="4" w:space="0" w:color="auto"/>
            </w:tcBorders>
            <w:shd w:val="clear" w:color="auto" w:fill="auto"/>
            <w:noWrap/>
            <w:vAlign w:val="center"/>
            <w:hideMark/>
          </w:tcPr>
          <w:p w14:paraId="73E6A577" w14:textId="77777777" w:rsidR="00E7460B" w:rsidRPr="005D73D9" w:rsidRDefault="00E7460B" w:rsidP="00E7460B">
            <w:pPr>
              <w:jc w:val="center"/>
              <w:rPr>
                <w:rFonts w:ascii="Calibri" w:eastAsia="Times New Roman" w:hAnsi="Calibri" w:cs="Calibri"/>
                <w:sz w:val="16"/>
                <w:szCs w:val="16"/>
              </w:rPr>
            </w:pPr>
            <w:r w:rsidRPr="005D73D9">
              <w:rPr>
                <w:rFonts w:ascii="Calibri" w:eastAsia="Times New Roman" w:hAnsi="Calibri" w:cs="Calibri"/>
                <w:sz w:val="16"/>
                <w:szCs w:val="16"/>
              </w:rPr>
              <w:t>N/A</w:t>
            </w:r>
          </w:p>
        </w:tc>
        <w:tc>
          <w:tcPr>
            <w:tcW w:w="1080" w:type="dxa"/>
            <w:tcBorders>
              <w:top w:val="nil"/>
              <w:left w:val="nil"/>
              <w:bottom w:val="single" w:sz="4" w:space="0" w:color="auto"/>
              <w:right w:val="single" w:sz="4" w:space="0" w:color="auto"/>
            </w:tcBorders>
            <w:shd w:val="clear" w:color="auto" w:fill="auto"/>
            <w:noWrap/>
            <w:vAlign w:val="center"/>
            <w:hideMark/>
          </w:tcPr>
          <w:p w14:paraId="7266C90E" w14:textId="77777777" w:rsidR="00E7460B" w:rsidRPr="005D73D9" w:rsidRDefault="005D73D9" w:rsidP="00E7460B">
            <w:pPr>
              <w:jc w:val="center"/>
              <w:rPr>
                <w:rFonts w:ascii="Calibri" w:eastAsia="Times New Roman" w:hAnsi="Calibri" w:cs="Calibri"/>
                <w:sz w:val="16"/>
                <w:szCs w:val="16"/>
              </w:rPr>
            </w:pPr>
            <w:r w:rsidRPr="005D73D9">
              <w:rPr>
                <w:rFonts w:ascii="Calibri" w:eastAsia="Times New Roman" w:hAnsi="Calibri" w:cs="Calibri"/>
                <w:sz w:val="16"/>
                <w:szCs w:val="16"/>
              </w:rPr>
              <w:t>7/29/19</w:t>
            </w:r>
          </w:p>
        </w:tc>
      </w:tr>
      <w:tr w:rsidR="005D73D9" w:rsidRPr="005D73D9" w14:paraId="44DD1FF3" w14:textId="77777777" w:rsidTr="00EB2E00">
        <w:trPr>
          <w:trHeight w:val="45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569FAE71" w14:textId="77777777" w:rsidR="00E7460B" w:rsidRPr="005D73D9" w:rsidRDefault="005D73D9" w:rsidP="005D73D9">
            <w:pPr>
              <w:rPr>
                <w:rFonts w:ascii="Calibri" w:eastAsia="Times New Roman" w:hAnsi="Calibri" w:cs="Calibri"/>
                <w:sz w:val="16"/>
                <w:szCs w:val="16"/>
              </w:rPr>
            </w:pPr>
            <w:r w:rsidRPr="005D73D9">
              <w:rPr>
                <w:rFonts w:ascii="Calibri" w:eastAsia="Times New Roman" w:hAnsi="Calibri" w:cs="Calibri"/>
                <w:sz w:val="16"/>
                <w:szCs w:val="16"/>
              </w:rPr>
              <w:lastRenderedPageBreak/>
              <w:t>Range Pond</w:t>
            </w:r>
          </w:p>
        </w:tc>
        <w:tc>
          <w:tcPr>
            <w:tcW w:w="743" w:type="dxa"/>
            <w:tcBorders>
              <w:top w:val="nil"/>
              <w:left w:val="nil"/>
              <w:bottom w:val="single" w:sz="4" w:space="0" w:color="auto"/>
              <w:right w:val="single" w:sz="4" w:space="0" w:color="auto"/>
            </w:tcBorders>
            <w:shd w:val="clear" w:color="auto" w:fill="auto"/>
            <w:noWrap/>
            <w:vAlign w:val="center"/>
            <w:hideMark/>
          </w:tcPr>
          <w:p w14:paraId="46F415D1" w14:textId="77777777" w:rsidR="00E7460B" w:rsidRPr="005D73D9" w:rsidRDefault="005D73D9" w:rsidP="00E7460B">
            <w:pPr>
              <w:jc w:val="center"/>
              <w:rPr>
                <w:rFonts w:ascii="Calibri" w:eastAsia="Times New Roman" w:hAnsi="Calibri" w:cs="Calibri"/>
                <w:sz w:val="16"/>
                <w:szCs w:val="16"/>
              </w:rPr>
            </w:pPr>
            <w:r w:rsidRPr="005D73D9">
              <w:rPr>
                <w:rFonts w:ascii="Calibri" w:eastAsia="Times New Roman" w:hAnsi="Calibri" w:cs="Calibri"/>
                <w:sz w:val="16"/>
                <w:szCs w:val="16"/>
              </w:rPr>
              <w:t>Town</w:t>
            </w:r>
          </w:p>
        </w:tc>
        <w:tc>
          <w:tcPr>
            <w:tcW w:w="600" w:type="dxa"/>
            <w:tcBorders>
              <w:top w:val="nil"/>
              <w:left w:val="nil"/>
              <w:bottom w:val="single" w:sz="4" w:space="0" w:color="auto"/>
              <w:right w:val="single" w:sz="4" w:space="0" w:color="auto"/>
            </w:tcBorders>
            <w:shd w:val="clear" w:color="auto" w:fill="auto"/>
            <w:noWrap/>
            <w:vAlign w:val="center"/>
            <w:hideMark/>
          </w:tcPr>
          <w:p w14:paraId="1CF5DAEE" w14:textId="77777777" w:rsidR="00E7460B" w:rsidRPr="005D73D9" w:rsidRDefault="005D73D9" w:rsidP="00E7460B">
            <w:pPr>
              <w:jc w:val="center"/>
              <w:rPr>
                <w:rFonts w:ascii="Calibri" w:eastAsia="Times New Roman" w:hAnsi="Calibri" w:cs="Calibri"/>
                <w:sz w:val="16"/>
                <w:szCs w:val="16"/>
              </w:rPr>
            </w:pPr>
            <w:r w:rsidRPr="005D73D9">
              <w:rPr>
                <w:rFonts w:ascii="Calibri" w:eastAsia="Times New Roman" w:hAnsi="Calibri" w:cs="Calibri"/>
                <w:sz w:val="16"/>
                <w:szCs w:val="16"/>
              </w:rPr>
              <w:t>1950</w:t>
            </w:r>
          </w:p>
        </w:tc>
        <w:tc>
          <w:tcPr>
            <w:tcW w:w="1002" w:type="dxa"/>
            <w:tcBorders>
              <w:top w:val="nil"/>
              <w:left w:val="nil"/>
              <w:bottom w:val="single" w:sz="4" w:space="0" w:color="auto"/>
              <w:right w:val="single" w:sz="4" w:space="0" w:color="auto"/>
            </w:tcBorders>
            <w:shd w:val="clear" w:color="auto" w:fill="auto"/>
            <w:noWrap/>
            <w:vAlign w:val="center"/>
            <w:hideMark/>
          </w:tcPr>
          <w:p w14:paraId="1EDC946F" w14:textId="77777777" w:rsidR="00E7460B" w:rsidRPr="005D73D9" w:rsidRDefault="005D73D9" w:rsidP="00E7460B">
            <w:pPr>
              <w:jc w:val="center"/>
              <w:rPr>
                <w:rFonts w:ascii="Calibri" w:eastAsia="Times New Roman" w:hAnsi="Calibri" w:cs="Calibri"/>
                <w:sz w:val="16"/>
                <w:szCs w:val="16"/>
              </w:rPr>
            </w:pPr>
            <w:r w:rsidRPr="005D73D9">
              <w:rPr>
                <w:rFonts w:ascii="Calibri" w:eastAsia="Times New Roman" w:hAnsi="Calibri" w:cs="Calibri"/>
                <w:sz w:val="16"/>
                <w:szCs w:val="16"/>
              </w:rPr>
              <w:t>2</w:t>
            </w:r>
            <w:r w:rsidR="00E7460B" w:rsidRPr="005D73D9">
              <w:rPr>
                <w:rFonts w:ascii="Calibri" w:eastAsia="Times New Roman" w:hAnsi="Calibri" w:cs="Calibri"/>
                <w:sz w:val="16"/>
                <w:szCs w:val="16"/>
              </w:rPr>
              <w:t>3 feet</w:t>
            </w:r>
          </w:p>
        </w:tc>
        <w:tc>
          <w:tcPr>
            <w:tcW w:w="994" w:type="dxa"/>
            <w:tcBorders>
              <w:top w:val="nil"/>
              <w:left w:val="nil"/>
              <w:bottom w:val="single" w:sz="4" w:space="0" w:color="auto"/>
              <w:right w:val="single" w:sz="4" w:space="0" w:color="auto"/>
            </w:tcBorders>
            <w:shd w:val="clear" w:color="auto" w:fill="auto"/>
            <w:noWrap/>
            <w:vAlign w:val="center"/>
            <w:hideMark/>
          </w:tcPr>
          <w:p w14:paraId="0F37341A" w14:textId="77777777" w:rsidR="00E7460B" w:rsidRPr="005D73D9" w:rsidRDefault="005D73D9" w:rsidP="00E7460B">
            <w:pPr>
              <w:jc w:val="center"/>
              <w:rPr>
                <w:rFonts w:ascii="Calibri" w:eastAsia="Times New Roman" w:hAnsi="Calibri" w:cs="Calibri"/>
                <w:sz w:val="16"/>
                <w:szCs w:val="16"/>
              </w:rPr>
            </w:pPr>
            <w:r w:rsidRPr="005D73D9">
              <w:rPr>
                <w:rFonts w:ascii="Calibri" w:eastAsia="Times New Roman" w:hAnsi="Calibri" w:cs="Calibri"/>
                <w:sz w:val="16"/>
                <w:szCs w:val="16"/>
              </w:rPr>
              <w:t>Very Good</w:t>
            </w:r>
          </w:p>
        </w:tc>
        <w:tc>
          <w:tcPr>
            <w:tcW w:w="1506" w:type="dxa"/>
            <w:tcBorders>
              <w:top w:val="nil"/>
              <w:left w:val="nil"/>
              <w:bottom w:val="single" w:sz="4" w:space="0" w:color="auto"/>
              <w:right w:val="single" w:sz="4" w:space="0" w:color="auto"/>
            </w:tcBorders>
            <w:shd w:val="clear" w:color="auto" w:fill="auto"/>
            <w:noWrap/>
            <w:vAlign w:val="center"/>
            <w:hideMark/>
          </w:tcPr>
          <w:p w14:paraId="53D691C0" w14:textId="77777777" w:rsidR="00E7460B" w:rsidRPr="005D73D9" w:rsidRDefault="005D73D9" w:rsidP="00E7460B">
            <w:pPr>
              <w:jc w:val="center"/>
              <w:rPr>
                <w:rFonts w:ascii="Calibri" w:eastAsia="Times New Roman" w:hAnsi="Calibri" w:cs="Calibri"/>
                <w:sz w:val="16"/>
                <w:szCs w:val="16"/>
              </w:rPr>
            </w:pPr>
            <w:r w:rsidRPr="005D73D9">
              <w:rPr>
                <w:rFonts w:ascii="Calibri" w:eastAsia="Times New Roman" w:hAnsi="Calibri" w:cs="Calibri"/>
                <w:sz w:val="16"/>
                <w:szCs w:val="16"/>
              </w:rPr>
              <w:t>Very Good</w:t>
            </w:r>
          </w:p>
        </w:tc>
        <w:tc>
          <w:tcPr>
            <w:tcW w:w="1350" w:type="dxa"/>
            <w:tcBorders>
              <w:top w:val="nil"/>
              <w:left w:val="nil"/>
              <w:bottom w:val="single" w:sz="4" w:space="0" w:color="auto"/>
              <w:right w:val="single" w:sz="4" w:space="0" w:color="auto"/>
            </w:tcBorders>
            <w:shd w:val="clear" w:color="auto" w:fill="auto"/>
            <w:noWrap/>
            <w:vAlign w:val="center"/>
            <w:hideMark/>
          </w:tcPr>
          <w:p w14:paraId="69A25774" w14:textId="77777777" w:rsidR="00E7460B" w:rsidRPr="005D73D9" w:rsidRDefault="005D73D9" w:rsidP="00E7460B">
            <w:pPr>
              <w:jc w:val="center"/>
              <w:rPr>
                <w:rFonts w:ascii="Calibri" w:eastAsia="Times New Roman" w:hAnsi="Calibri" w:cs="Calibri"/>
                <w:sz w:val="16"/>
                <w:szCs w:val="16"/>
              </w:rPr>
            </w:pPr>
            <w:r w:rsidRPr="005D73D9">
              <w:rPr>
                <w:rFonts w:ascii="Calibri" w:eastAsia="Times New Roman" w:hAnsi="Calibri" w:cs="Calibri"/>
                <w:sz w:val="16"/>
                <w:szCs w:val="16"/>
              </w:rPr>
              <w:t>Fair</w:t>
            </w:r>
          </w:p>
        </w:tc>
        <w:tc>
          <w:tcPr>
            <w:tcW w:w="1080" w:type="dxa"/>
            <w:tcBorders>
              <w:top w:val="nil"/>
              <w:left w:val="nil"/>
              <w:bottom w:val="single" w:sz="4" w:space="0" w:color="auto"/>
              <w:right w:val="single" w:sz="4" w:space="0" w:color="auto"/>
            </w:tcBorders>
            <w:shd w:val="clear" w:color="auto" w:fill="auto"/>
            <w:vAlign w:val="center"/>
            <w:hideMark/>
          </w:tcPr>
          <w:p w14:paraId="1401DBC7" w14:textId="77777777" w:rsidR="00E7460B" w:rsidRPr="005D73D9" w:rsidRDefault="005D73D9" w:rsidP="00976531">
            <w:pPr>
              <w:jc w:val="center"/>
              <w:rPr>
                <w:rFonts w:ascii="Calibri" w:eastAsia="Times New Roman" w:hAnsi="Calibri" w:cs="Calibri"/>
                <w:sz w:val="16"/>
                <w:szCs w:val="16"/>
              </w:rPr>
            </w:pPr>
            <w:r w:rsidRPr="005D73D9">
              <w:rPr>
                <w:rFonts w:ascii="Calibri" w:eastAsia="Times New Roman" w:hAnsi="Calibri" w:cs="Calibri"/>
                <w:sz w:val="16"/>
                <w:szCs w:val="16"/>
              </w:rPr>
              <w:t>N/A</w:t>
            </w:r>
          </w:p>
        </w:tc>
        <w:tc>
          <w:tcPr>
            <w:tcW w:w="1080" w:type="dxa"/>
            <w:tcBorders>
              <w:top w:val="nil"/>
              <w:left w:val="nil"/>
              <w:bottom w:val="single" w:sz="4" w:space="0" w:color="auto"/>
              <w:right w:val="single" w:sz="4" w:space="0" w:color="auto"/>
            </w:tcBorders>
            <w:shd w:val="clear" w:color="auto" w:fill="auto"/>
            <w:noWrap/>
            <w:vAlign w:val="center"/>
            <w:hideMark/>
          </w:tcPr>
          <w:p w14:paraId="26592495" w14:textId="77777777" w:rsidR="00E7460B" w:rsidRPr="005D73D9" w:rsidRDefault="005D73D9" w:rsidP="00E7460B">
            <w:pPr>
              <w:jc w:val="center"/>
              <w:rPr>
                <w:rFonts w:ascii="Calibri" w:eastAsia="Times New Roman" w:hAnsi="Calibri" w:cs="Calibri"/>
                <w:sz w:val="16"/>
                <w:szCs w:val="16"/>
              </w:rPr>
            </w:pPr>
            <w:r w:rsidRPr="005D73D9">
              <w:rPr>
                <w:rFonts w:ascii="Calibri" w:eastAsia="Times New Roman" w:hAnsi="Calibri" w:cs="Calibri"/>
                <w:sz w:val="16"/>
                <w:szCs w:val="16"/>
              </w:rPr>
              <w:t>6/22/17</w:t>
            </w:r>
          </w:p>
        </w:tc>
      </w:tr>
      <w:tr w:rsidR="005D73D9" w:rsidRPr="005D73D9" w14:paraId="5A4195C4" w14:textId="77777777" w:rsidTr="00EB2E00">
        <w:trPr>
          <w:trHeight w:val="30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721F937A" w14:textId="77777777" w:rsidR="00E7460B" w:rsidRPr="005D73D9" w:rsidRDefault="005D73D9" w:rsidP="00E7460B">
            <w:pPr>
              <w:rPr>
                <w:rFonts w:ascii="Calibri" w:eastAsia="Times New Roman" w:hAnsi="Calibri" w:cs="Calibri"/>
                <w:sz w:val="16"/>
                <w:szCs w:val="16"/>
              </w:rPr>
            </w:pPr>
            <w:r w:rsidRPr="005D73D9">
              <w:rPr>
                <w:rFonts w:ascii="Calibri" w:eastAsia="Times New Roman" w:hAnsi="Calibri" w:cs="Calibri"/>
                <w:sz w:val="16"/>
                <w:szCs w:val="16"/>
              </w:rPr>
              <w:t>Adams</w:t>
            </w:r>
          </w:p>
        </w:tc>
        <w:tc>
          <w:tcPr>
            <w:tcW w:w="743" w:type="dxa"/>
            <w:tcBorders>
              <w:top w:val="nil"/>
              <w:left w:val="nil"/>
              <w:bottom w:val="single" w:sz="4" w:space="0" w:color="auto"/>
              <w:right w:val="single" w:sz="4" w:space="0" w:color="auto"/>
            </w:tcBorders>
            <w:shd w:val="clear" w:color="auto" w:fill="auto"/>
            <w:noWrap/>
            <w:vAlign w:val="center"/>
            <w:hideMark/>
          </w:tcPr>
          <w:p w14:paraId="4069A63B" w14:textId="77777777" w:rsidR="00E7460B" w:rsidRPr="005D73D9" w:rsidRDefault="005D73D9" w:rsidP="00E7460B">
            <w:pPr>
              <w:jc w:val="center"/>
              <w:rPr>
                <w:rFonts w:ascii="Calibri" w:eastAsia="Times New Roman" w:hAnsi="Calibri" w:cs="Calibri"/>
                <w:sz w:val="16"/>
                <w:szCs w:val="16"/>
              </w:rPr>
            </w:pPr>
            <w:r w:rsidRPr="005D73D9">
              <w:rPr>
                <w:rFonts w:ascii="Calibri" w:eastAsia="Times New Roman" w:hAnsi="Calibri" w:cs="Calibri"/>
                <w:sz w:val="16"/>
                <w:szCs w:val="16"/>
              </w:rPr>
              <w:t>Town</w:t>
            </w:r>
          </w:p>
        </w:tc>
        <w:tc>
          <w:tcPr>
            <w:tcW w:w="600" w:type="dxa"/>
            <w:tcBorders>
              <w:top w:val="nil"/>
              <w:left w:val="nil"/>
              <w:bottom w:val="single" w:sz="4" w:space="0" w:color="auto"/>
              <w:right w:val="single" w:sz="4" w:space="0" w:color="auto"/>
            </w:tcBorders>
            <w:shd w:val="clear" w:color="auto" w:fill="auto"/>
            <w:noWrap/>
            <w:vAlign w:val="center"/>
            <w:hideMark/>
          </w:tcPr>
          <w:p w14:paraId="301B0977" w14:textId="77777777" w:rsidR="00E7460B" w:rsidRPr="005D73D9" w:rsidRDefault="005D73D9" w:rsidP="00E7460B">
            <w:pPr>
              <w:jc w:val="center"/>
              <w:rPr>
                <w:rFonts w:ascii="Calibri" w:eastAsia="Times New Roman" w:hAnsi="Calibri" w:cs="Calibri"/>
                <w:sz w:val="16"/>
                <w:szCs w:val="16"/>
              </w:rPr>
            </w:pPr>
            <w:r w:rsidRPr="005D73D9">
              <w:rPr>
                <w:rFonts w:ascii="Calibri" w:eastAsia="Times New Roman" w:hAnsi="Calibri" w:cs="Calibri"/>
                <w:sz w:val="16"/>
                <w:szCs w:val="16"/>
              </w:rPr>
              <w:t>2013</w:t>
            </w:r>
          </w:p>
        </w:tc>
        <w:tc>
          <w:tcPr>
            <w:tcW w:w="1002" w:type="dxa"/>
            <w:tcBorders>
              <w:top w:val="nil"/>
              <w:left w:val="nil"/>
              <w:bottom w:val="single" w:sz="4" w:space="0" w:color="auto"/>
              <w:right w:val="single" w:sz="4" w:space="0" w:color="auto"/>
            </w:tcBorders>
            <w:shd w:val="clear" w:color="auto" w:fill="auto"/>
            <w:noWrap/>
            <w:vAlign w:val="center"/>
            <w:hideMark/>
          </w:tcPr>
          <w:p w14:paraId="1846E084" w14:textId="77777777" w:rsidR="00E7460B" w:rsidRPr="005D73D9" w:rsidRDefault="005D73D9" w:rsidP="00E7460B">
            <w:pPr>
              <w:jc w:val="center"/>
              <w:rPr>
                <w:rFonts w:ascii="Calibri" w:eastAsia="Times New Roman" w:hAnsi="Calibri" w:cs="Calibri"/>
                <w:sz w:val="16"/>
                <w:szCs w:val="16"/>
              </w:rPr>
            </w:pPr>
            <w:r w:rsidRPr="005D73D9">
              <w:rPr>
                <w:rFonts w:ascii="Calibri" w:eastAsia="Times New Roman" w:hAnsi="Calibri" w:cs="Calibri"/>
                <w:sz w:val="16"/>
                <w:szCs w:val="16"/>
              </w:rPr>
              <w:t>24</w:t>
            </w:r>
            <w:r w:rsidR="00E7460B" w:rsidRPr="005D73D9">
              <w:rPr>
                <w:rFonts w:ascii="Calibri" w:eastAsia="Times New Roman" w:hAnsi="Calibri" w:cs="Calibri"/>
                <w:sz w:val="16"/>
                <w:szCs w:val="16"/>
              </w:rPr>
              <w:t xml:space="preserve"> feet</w:t>
            </w:r>
          </w:p>
        </w:tc>
        <w:tc>
          <w:tcPr>
            <w:tcW w:w="994" w:type="dxa"/>
            <w:tcBorders>
              <w:top w:val="nil"/>
              <w:left w:val="nil"/>
              <w:bottom w:val="single" w:sz="4" w:space="0" w:color="auto"/>
              <w:right w:val="single" w:sz="4" w:space="0" w:color="auto"/>
            </w:tcBorders>
            <w:shd w:val="clear" w:color="auto" w:fill="auto"/>
            <w:noWrap/>
            <w:vAlign w:val="center"/>
            <w:hideMark/>
          </w:tcPr>
          <w:p w14:paraId="721FE9F6" w14:textId="77777777" w:rsidR="00E7460B" w:rsidRPr="005D73D9" w:rsidRDefault="005D73D9" w:rsidP="00E7460B">
            <w:pPr>
              <w:jc w:val="center"/>
              <w:rPr>
                <w:rFonts w:ascii="Calibri" w:eastAsia="Times New Roman" w:hAnsi="Calibri" w:cs="Calibri"/>
                <w:sz w:val="16"/>
                <w:szCs w:val="16"/>
              </w:rPr>
            </w:pPr>
            <w:r w:rsidRPr="005D73D9">
              <w:rPr>
                <w:rFonts w:ascii="Calibri" w:eastAsia="Times New Roman" w:hAnsi="Calibri" w:cs="Calibri"/>
                <w:sz w:val="16"/>
                <w:szCs w:val="16"/>
              </w:rPr>
              <w:t>Very Good</w:t>
            </w:r>
          </w:p>
        </w:tc>
        <w:tc>
          <w:tcPr>
            <w:tcW w:w="1506" w:type="dxa"/>
            <w:tcBorders>
              <w:top w:val="nil"/>
              <w:left w:val="nil"/>
              <w:bottom w:val="single" w:sz="4" w:space="0" w:color="auto"/>
              <w:right w:val="single" w:sz="4" w:space="0" w:color="auto"/>
            </w:tcBorders>
            <w:shd w:val="clear" w:color="auto" w:fill="auto"/>
            <w:noWrap/>
            <w:vAlign w:val="center"/>
            <w:hideMark/>
          </w:tcPr>
          <w:p w14:paraId="4D5F838B" w14:textId="77777777" w:rsidR="00E7460B" w:rsidRPr="005D73D9" w:rsidRDefault="00223CF0" w:rsidP="00E7460B">
            <w:pPr>
              <w:jc w:val="center"/>
              <w:rPr>
                <w:rFonts w:ascii="Calibri" w:eastAsia="Times New Roman" w:hAnsi="Calibri" w:cs="Calibri"/>
                <w:sz w:val="16"/>
                <w:szCs w:val="16"/>
              </w:rPr>
            </w:pPr>
            <w:r w:rsidRPr="005D73D9">
              <w:rPr>
                <w:rFonts w:ascii="Calibri" w:eastAsia="Times New Roman" w:hAnsi="Calibri" w:cs="Calibri"/>
                <w:sz w:val="16"/>
                <w:szCs w:val="16"/>
              </w:rPr>
              <w:t>Very</w:t>
            </w:r>
            <w:r w:rsidR="005D73D9" w:rsidRPr="005D73D9">
              <w:rPr>
                <w:rFonts w:ascii="Calibri" w:eastAsia="Times New Roman" w:hAnsi="Calibri" w:cs="Calibri"/>
                <w:sz w:val="16"/>
                <w:szCs w:val="16"/>
              </w:rPr>
              <w:t xml:space="preserve"> Good</w:t>
            </w:r>
          </w:p>
        </w:tc>
        <w:tc>
          <w:tcPr>
            <w:tcW w:w="1350" w:type="dxa"/>
            <w:tcBorders>
              <w:top w:val="nil"/>
              <w:left w:val="nil"/>
              <w:bottom w:val="single" w:sz="4" w:space="0" w:color="auto"/>
              <w:right w:val="single" w:sz="4" w:space="0" w:color="auto"/>
            </w:tcBorders>
            <w:shd w:val="clear" w:color="auto" w:fill="auto"/>
            <w:noWrap/>
            <w:vAlign w:val="center"/>
            <w:hideMark/>
          </w:tcPr>
          <w:p w14:paraId="64464B07" w14:textId="77777777" w:rsidR="00E7460B" w:rsidRPr="005D73D9" w:rsidRDefault="005D73D9" w:rsidP="00E7460B">
            <w:pPr>
              <w:jc w:val="center"/>
              <w:rPr>
                <w:rFonts w:ascii="Calibri" w:eastAsia="Times New Roman" w:hAnsi="Calibri" w:cs="Calibri"/>
                <w:sz w:val="16"/>
                <w:szCs w:val="16"/>
              </w:rPr>
            </w:pPr>
            <w:r w:rsidRPr="005D73D9">
              <w:rPr>
                <w:rFonts w:ascii="Calibri" w:eastAsia="Times New Roman" w:hAnsi="Calibri" w:cs="Calibri"/>
                <w:sz w:val="16"/>
                <w:szCs w:val="16"/>
              </w:rPr>
              <w:t>Very Good</w:t>
            </w:r>
          </w:p>
        </w:tc>
        <w:tc>
          <w:tcPr>
            <w:tcW w:w="1080" w:type="dxa"/>
            <w:tcBorders>
              <w:top w:val="nil"/>
              <w:left w:val="nil"/>
              <w:bottom w:val="single" w:sz="4" w:space="0" w:color="auto"/>
              <w:right w:val="single" w:sz="4" w:space="0" w:color="auto"/>
            </w:tcBorders>
            <w:shd w:val="clear" w:color="auto" w:fill="auto"/>
            <w:noWrap/>
            <w:vAlign w:val="center"/>
            <w:hideMark/>
          </w:tcPr>
          <w:p w14:paraId="77B93C15" w14:textId="77777777" w:rsidR="00E7460B" w:rsidRPr="005D73D9" w:rsidRDefault="00E7460B" w:rsidP="00E7460B">
            <w:pPr>
              <w:jc w:val="center"/>
              <w:rPr>
                <w:rFonts w:ascii="Calibri" w:eastAsia="Times New Roman" w:hAnsi="Calibri" w:cs="Calibri"/>
                <w:sz w:val="16"/>
                <w:szCs w:val="16"/>
              </w:rPr>
            </w:pPr>
            <w:r w:rsidRPr="005D73D9">
              <w:rPr>
                <w:rFonts w:ascii="Calibri" w:eastAsia="Times New Roman" w:hAnsi="Calibri" w:cs="Calibri"/>
                <w:sz w:val="16"/>
                <w:szCs w:val="16"/>
              </w:rPr>
              <w:t>N/A</w:t>
            </w:r>
          </w:p>
        </w:tc>
        <w:tc>
          <w:tcPr>
            <w:tcW w:w="1080" w:type="dxa"/>
            <w:tcBorders>
              <w:top w:val="nil"/>
              <w:left w:val="nil"/>
              <w:bottom w:val="single" w:sz="4" w:space="0" w:color="auto"/>
              <w:right w:val="single" w:sz="4" w:space="0" w:color="auto"/>
            </w:tcBorders>
            <w:shd w:val="clear" w:color="auto" w:fill="auto"/>
            <w:noWrap/>
            <w:vAlign w:val="center"/>
            <w:hideMark/>
          </w:tcPr>
          <w:p w14:paraId="1842EB17" w14:textId="77777777" w:rsidR="00E7460B" w:rsidRPr="005D73D9" w:rsidRDefault="005D73D9" w:rsidP="00E7460B">
            <w:pPr>
              <w:jc w:val="center"/>
              <w:rPr>
                <w:rFonts w:ascii="Calibri" w:eastAsia="Times New Roman" w:hAnsi="Calibri" w:cs="Calibri"/>
                <w:sz w:val="16"/>
                <w:szCs w:val="16"/>
              </w:rPr>
            </w:pPr>
            <w:r w:rsidRPr="005D73D9">
              <w:rPr>
                <w:rFonts w:ascii="Calibri" w:eastAsia="Times New Roman" w:hAnsi="Calibri" w:cs="Calibri"/>
                <w:sz w:val="16"/>
                <w:szCs w:val="16"/>
              </w:rPr>
              <w:t>5/7/19</w:t>
            </w:r>
          </w:p>
        </w:tc>
      </w:tr>
    </w:tbl>
    <w:p w14:paraId="211B53D3" w14:textId="77777777" w:rsidR="00986561" w:rsidRPr="00C037EB" w:rsidRDefault="00986561" w:rsidP="007D343E">
      <w:pPr>
        <w:jc w:val="both"/>
        <w:rPr>
          <w:sz w:val="28"/>
        </w:rPr>
      </w:pPr>
    </w:p>
    <w:p w14:paraId="306B9467" w14:textId="77777777" w:rsidR="00112DA6" w:rsidRDefault="00112DA6" w:rsidP="007D343E">
      <w:pPr>
        <w:spacing w:line="235" w:lineRule="auto"/>
        <w:jc w:val="both"/>
        <w:rPr>
          <w:sz w:val="24"/>
        </w:rPr>
      </w:pPr>
      <w:r w:rsidRPr="00C037EB">
        <w:rPr>
          <w:sz w:val="24"/>
        </w:rPr>
        <w:t>MaineDOT defines the Federal Sufficiency Rating of a bridge as “a numeric indicator of the overall value of the sufficiency of the bridge.  A rating will be from 0 to 100 (100=best, 0=worst).  Federal Sufficiency Rating is computed with a federally supplied formula using an array of condition and inventory data.  The formula is used to identify bridges eligible for federal funding.  Federal sufficiency rating includes both structural deficiencies as well as functional obsolescence.  This rating gives an overall value of the sufficiency of the bridge.  Since functional obsolescence (too narrow or low weight capacity) may account for a large portion of the rating, do not assume that a low sufficiency rating means the bridge could “fail”.</w:t>
      </w:r>
    </w:p>
    <w:p w14:paraId="2A290996" w14:textId="77777777" w:rsidR="00C037EB" w:rsidRPr="00C037EB" w:rsidRDefault="00C037EB" w:rsidP="007D343E">
      <w:pPr>
        <w:spacing w:line="235" w:lineRule="auto"/>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073"/>
        <w:gridCol w:w="2037"/>
      </w:tblGrid>
      <w:tr w:rsidR="00010AF7" w:rsidRPr="00010AF7" w14:paraId="519D6B0D" w14:textId="77777777" w:rsidTr="00010AF7">
        <w:trPr>
          <w:trHeight w:val="323"/>
          <w:jc w:val="center"/>
        </w:trPr>
        <w:tc>
          <w:tcPr>
            <w:tcW w:w="5345" w:type="dxa"/>
            <w:gridSpan w:val="3"/>
            <w:shd w:val="clear" w:color="auto" w:fill="auto"/>
            <w:vAlign w:val="center"/>
          </w:tcPr>
          <w:p w14:paraId="036194FD" w14:textId="77777777" w:rsidR="00112DA6" w:rsidRPr="00010AF7" w:rsidRDefault="00010AF7" w:rsidP="00010AF7">
            <w:pPr>
              <w:spacing w:line="235" w:lineRule="auto"/>
              <w:jc w:val="center"/>
              <w:rPr>
                <w:b/>
                <w:sz w:val="28"/>
              </w:rPr>
            </w:pPr>
            <w:r w:rsidRPr="00010AF7">
              <w:rPr>
                <w:b/>
                <w:sz w:val="28"/>
              </w:rPr>
              <w:t>Poland</w:t>
            </w:r>
            <w:r w:rsidR="00112DA6" w:rsidRPr="00010AF7">
              <w:rPr>
                <w:b/>
                <w:sz w:val="28"/>
              </w:rPr>
              <w:t xml:space="preserve"> Bridge Sufficiency Rating</w:t>
            </w:r>
          </w:p>
        </w:tc>
      </w:tr>
      <w:tr w:rsidR="00010AF7" w:rsidRPr="00010AF7" w14:paraId="10EC2C20" w14:textId="77777777" w:rsidTr="00010AF7">
        <w:trPr>
          <w:jc w:val="center"/>
        </w:trPr>
        <w:tc>
          <w:tcPr>
            <w:tcW w:w="2235" w:type="dxa"/>
            <w:shd w:val="clear" w:color="auto" w:fill="auto"/>
            <w:vAlign w:val="center"/>
          </w:tcPr>
          <w:p w14:paraId="1F20B3F5" w14:textId="77777777" w:rsidR="00112DA6" w:rsidRPr="00010AF7" w:rsidRDefault="00112DA6" w:rsidP="00A93771">
            <w:pPr>
              <w:spacing w:line="235" w:lineRule="auto"/>
              <w:jc w:val="center"/>
              <w:rPr>
                <w:b/>
                <w:sz w:val="24"/>
              </w:rPr>
            </w:pPr>
            <w:r w:rsidRPr="00010AF7">
              <w:rPr>
                <w:b/>
                <w:sz w:val="24"/>
              </w:rPr>
              <w:t>Bridge Name</w:t>
            </w:r>
          </w:p>
        </w:tc>
        <w:tc>
          <w:tcPr>
            <w:tcW w:w="1073" w:type="dxa"/>
            <w:shd w:val="clear" w:color="auto" w:fill="auto"/>
            <w:vAlign w:val="center"/>
          </w:tcPr>
          <w:p w14:paraId="44A47680" w14:textId="77777777" w:rsidR="00112DA6" w:rsidRPr="00010AF7" w:rsidRDefault="00112DA6" w:rsidP="00A93771">
            <w:pPr>
              <w:spacing w:line="235" w:lineRule="auto"/>
              <w:jc w:val="center"/>
              <w:rPr>
                <w:b/>
                <w:sz w:val="24"/>
              </w:rPr>
            </w:pPr>
            <w:r w:rsidRPr="00010AF7">
              <w:rPr>
                <w:b/>
                <w:sz w:val="24"/>
              </w:rPr>
              <w:t>Year Built</w:t>
            </w:r>
          </w:p>
        </w:tc>
        <w:tc>
          <w:tcPr>
            <w:tcW w:w="2037" w:type="dxa"/>
            <w:shd w:val="clear" w:color="auto" w:fill="auto"/>
            <w:vAlign w:val="center"/>
          </w:tcPr>
          <w:p w14:paraId="7462E4B0" w14:textId="77777777" w:rsidR="00112DA6" w:rsidRPr="00010AF7" w:rsidRDefault="00112DA6" w:rsidP="00A93771">
            <w:pPr>
              <w:spacing w:line="235" w:lineRule="auto"/>
              <w:jc w:val="center"/>
              <w:rPr>
                <w:b/>
                <w:sz w:val="24"/>
              </w:rPr>
            </w:pPr>
            <w:r w:rsidRPr="00010AF7">
              <w:rPr>
                <w:b/>
                <w:sz w:val="24"/>
              </w:rPr>
              <w:t>Federal Sufficiency Rating</w:t>
            </w:r>
          </w:p>
        </w:tc>
      </w:tr>
      <w:tr w:rsidR="00010AF7" w:rsidRPr="00010AF7" w14:paraId="2B6B579C" w14:textId="77777777" w:rsidTr="00010AF7">
        <w:trPr>
          <w:jc w:val="center"/>
        </w:trPr>
        <w:tc>
          <w:tcPr>
            <w:tcW w:w="2235" w:type="dxa"/>
            <w:shd w:val="clear" w:color="auto" w:fill="auto"/>
          </w:tcPr>
          <w:p w14:paraId="4F658896" w14:textId="77777777" w:rsidR="00112DA6" w:rsidRPr="00010AF7" w:rsidRDefault="00010AF7" w:rsidP="00010AF7">
            <w:pPr>
              <w:spacing w:line="235" w:lineRule="auto"/>
              <w:rPr>
                <w:sz w:val="24"/>
              </w:rPr>
            </w:pPr>
            <w:r w:rsidRPr="00010AF7">
              <w:rPr>
                <w:sz w:val="24"/>
              </w:rPr>
              <w:t>Potash</w:t>
            </w:r>
          </w:p>
        </w:tc>
        <w:tc>
          <w:tcPr>
            <w:tcW w:w="1073" w:type="dxa"/>
            <w:shd w:val="clear" w:color="auto" w:fill="auto"/>
          </w:tcPr>
          <w:p w14:paraId="0535CED8" w14:textId="77777777" w:rsidR="00112DA6" w:rsidRPr="00010AF7" w:rsidRDefault="00003A21" w:rsidP="00010AF7">
            <w:pPr>
              <w:spacing w:line="235" w:lineRule="auto"/>
              <w:jc w:val="center"/>
              <w:rPr>
                <w:sz w:val="24"/>
              </w:rPr>
            </w:pPr>
            <w:r w:rsidRPr="00010AF7">
              <w:rPr>
                <w:sz w:val="24"/>
              </w:rPr>
              <w:t>20</w:t>
            </w:r>
            <w:r w:rsidR="00010AF7" w:rsidRPr="00010AF7">
              <w:rPr>
                <w:sz w:val="24"/>
              </w:rPr>
              <w:t>03</w:t>
            </w:r>
          </w:p>
        </w:tc>
        <w:tc>
          <w:tcPr>
            <w:tcW w:w="2037" w:type="dxa"/>
            <w:shd w:val="clear" w:color="auto" w:fill="auto"/>
          </w:tcPr>
          <w:p w14:paraId="7C4CDA9B" w14:textId="77777777" w:rsidR="00112DA6" w:rsidRPr="00010AF7" w:rsidRDefault="00010AF7" w:rsidP="00010AF7">
            <w:pPr>
              <w:spacing w:line="235" w:lineRule="auto"/>
              <w:jc w:val="center"/>
              <w:rPr>
                <w:sz w:val="24"/>
              </w:rPr>
            </w:pPr>
            <w:r w:rsidRPr="00010AF7">
              <w:rPr>
                <w:sz w:val="24"/>
              </w:rPr>
              <w:t>9</w:t>
            </w:r>
            <w:r w:rsidR="00003A21" w:rsidRPr="00010AF7">
              <w:rPr>
                <w:sz w:val="24"/>
              </w:rPr>
              <w:t>7</w:t>
            </w:r>
          </w:p>
        </w:tc>
      </w:tr>
      <w:tr w:rsidR="00010AF7" w:rsidRPr="00010AF7" w14:paraId="2C45E2B3" w14:textId="77777777" w:rsidTr="00010AF7">
        <w:trPr>
          <w:jc w:val="center"/>
        </w:trPr>
        <w:tc>
          <w:tcPr>
            <w:tcW w:w="2235" w:type="dxa"/>
            <w:shd w:val="clear" w:color="auto" w:fill="auto"/>
            <w:vAlign w:val="center"/>
          </w:tcPr>
          <w:p w14:paraId="500CB358" w14:textId="77777777" w:rsidR="00F65EE7" w:rsidRPr="00010AF7" w:rsidRDefault="00010AF7" w:rsidP="00A93771">
            <w:pPr>
              <w:rPr>
                <w:rFonts w:ascii="Calibri" w:eastAsia="Times New Roman" w:hAnsi="Calibri" w:cs="Calibri"/>
                <w:sz w:val="24"/>
                <w:szCs w:val="16"/>
              </w:rPr>
            </w:pPr>
            <w:r w:rsidRPr="00010AF7">
              <w:rPr>
                <w:rFonts w:ascii="Calibri" w:eastAsia="Times New Roman" w:hAnsi="Calibri" w:cs="Calibri"/>
                <w:sz w:val="24"/>
                <w:szCs w:val="16"/>
              </w:rPr>
              <w:t>Manley Burnham</w:t>
            </w:r>
          </w:p>
        </w:tc>
        <w:tc>
          <w:tcPr>
            <w:tcW w:w="1073" w:type="dxa"/>
            <w:shd w:val="clear" w:color="auto" w:fill="auto"/>
            <w:vAlign w:val="center"/>
          </w:tcPr>
          <w:p w14:paraId="12490F3D" w14:textId="77777777" w:rsidR="00F65EE7" w:rsidRPr="00010AF7" w:rsidRDefault="00010AF7" w:rsidP="00A93771">
            <w:pPr>
              <w:jc w:val="center"/>
              <w:rPr>
                <w:rFonts w:ascii="Calibri" w:eastAsia="Times New Roman" w:hAnsi="Calibri" w:cs="Calibri"/>
                <w:sz w:val="24"/>
                <w:szCs w:val="16"/>
              </w:rPr>
            </w:pPr>
            <w:r w:rsidRPr="00010AF7">
              <w:rPr>
                <w:rFonts w:ascii="Calibri" w:eastAsia="Times New Roman" w:hAnsi="Calibri" w:cs="Calibri"/>
                <w:sz w:val="24"/>
                <w:szCs w:val="16"/>
              </w:rPr>
              <w:t>1984</w:t>
            </w:r>
          </w:p>
        </w:tc>
        <w:tc>
          <w:tcPr>
            <w:tcW w:w="2037" w:type="dxa"/>
            <w:shd w:val="clear" w:color="auto" w:fill="auto"/>
          </w:tcPr>
          <w:p w14:paraId="17DA4997" w14:textId="77777777" w:rsidR="00F65EE7" w:rsidRPr="00010AF7" w:rsidRDefault="00010AF7" w:rsidP="00A93771">
            <w:pPr>
              <w:spacing w:line="235" w:lineRule="auto"/>
              <w:jc w:val="center"/>
              <w:rPr>
                <w:sz w:val="24"/>
              </w:rPr>
            </w:pPr>
            <w:r w:rsidRPr="00010AF7">
              <w:rPr>
                <w:sz w:val="24"/>
              </w:rPr>
              <w:t>63</w:t>
            </w:r>
          </w:p>
        </w:tc>
      </w:tr>
      <w:tr w:rsidR="00010AF7" w:rsidRPr="00010AF7" w14:paraId="69751937" w14:textId="77777777" w:rsidTr="00010AF7">
        <w:trPr>
          <w:jc w:val="center"/>
        </w:trPr>
        <w:tc>
          <w:tcPr>
            <w:tcW w:w="2235" w:type="dxa"/>
            <w:shd w:val="clear" w:color="auto" w:fill="auto"/>
            <w:vAlign w:val="center"/>
          </w:tcPr>
          <w:p w14:paraId="1016B363" w14:textId="77777777" w:rsidR="00F65EE7" w:rsidRPr="00010AF7" w:rsidRDefault="00010AF7" w:rsidP="00A93771">
            <w:pPr>
              <w:rPr>
                <w:rFonts w:ascii="Calibri" w:eastAsia="Times New Roman" w:hAnsi="Calibri" w:cs="Calibri"/>
                <w:sz w:val="24"/>
                <w:szCs w:val="16"/>
              </w:rPr>
            </w:pPr>
            <w:r w:rsidRPr="00010AF7">
              <w:rPr>
                <w:rFonts w:ascii="Calibri" w:eastAsia="Times New Roman" w:hAnsi="Calibri" w:cs="Calibri"/>
                <w:sz w:val="24"/>
                <w:szCs w:val="16"/>
              </w:rPr>
              <w:t>Lower Range Outlet</w:t>
            </w:r>
          </w:p>
        </w:tc>
        <w:tc>
          <w:tcPr>
            <w:tcW w:w="1073" w:type="dxa"/>
            <w:shd w:val="clear" w:color="auto" w:fill="auto"/>
            <w:vAlign w:val="center"/>
          </w:tcPr>
          <w:p w14:paraId="51ECA5F2" w14:textId="77777777" w:rsidR="00F65EE7" w:rsidRPr="00010AF7" w:rsidRDefault="00010AF7" w:rsidP="00A93771">
            <w:pPr>
              <w:jc w:val="center"/>
              <w:rPr>
                <w:rFonts w:ascii="Calibri" w:eastAsia="Times New Roman" w:hAnsi="Calibri" w:cs="Calibri"/>
                <w:sz w:val="24"/>
                <w:szCs w:val="16"/>
              </w:rPr>
            </w:pPr>
            <w:r w:rsidRPr="00010AF7">
              <w:rPr>
                <w:rFonts w:ascii="Calibri" w:eastAsia="Times New Roman" w:hAnsi="Calibri" w:cs="Calibri"/>
                <w:sz w:val="24"/>
                <w:szCs w:val="16"/>
              </w:rPr>
              <w:t>1938</w:t>
            </w:r>
          </w:p>
        </w:tc>
        <w:tc>
          <w:tcPr>
            <w:tcW w:w="2037" w:type="dxa"/>
            <w:shd w:val="clear" w:color="auto" w:fill="auto"/>
          </w:tcPr>
          <w:p w14:paraId="7EA70B9A" w14:textId="77777777" w:rsidR="00F65EE7" w:rsidRPr="00010AF7" w:rsidRDefault="00010AF7" w:rsidP="00A93771">
            <w:pPr>
              <w:spacing w:line="235" w:lineRule="auto"/>
              <w:jc w:val="center"/>
              <w:rPr>
                <w:sz w:val="24"/>
              </w:rPr>
            </w:pPr>
            <w:r w:rsidRPr="00010AF7">
              <w:rPr>
                <w:sz w:val="24"/>
              </w:rPr>
              <w:t>62</w:t>
            </w:r>
          </w:p>
        </w:tc>
      </w:tr>
      <w:tr w:rsidR="00010AF7" w:rsidRPr="00010AF7" w14:paraId="74415FAF" w14:textId="77777777" w:rsidTr="00010AF7">
        <w:trPr>
          <w:jc w:val="center"/>
        </w:trPr>
        <w:tc>
          <w:tcPr>
            <w:tcW w:w="2235" w:type="dxa"/>
            <w:shd w:val="clear" w:color="auto" w:fill="auto"/>
            <w:vAlign w:val="center"/>
          </w:tcPr>
          <w:p w14:paraId="4C554000" w14:textId="77777777" w:rsidR="00F65EE7" w:rsidRPr="00010AF7" w:rsidRDefault="00010AF7" w:rsidP="00A93771">
            <w:pPr>
              <w:rPr>
                <w:rFonts w:ascii="Calibri" w:eastAsia="Times New Roman" w:hAnsi="Calibri" w:cs="Calibri"/>
                <w:sz w:val="24"/>
                <w:szCs w:val="16"/>
              </w:rPr>
            </w:pPr>
            <w:r w:rsidRPr="00010AF7">
              <w:rPr>
                <w:rFonts w:ascii="Calibri" w:eastAsia="Times New Roman" w:hAnsi="Calibri" w:cs="Calibri"/>
                <w:sz w:val="24"/>
                <w:szCs w:val="16"/>
              </w:rPr>
              <w:t>Minot Corner</w:t>
            </w:r>
          </w:p>
        </w:tc>
        <w:tc>
          <w:tcPr>
            <w:tcW w:w="1073" w:type="dxa"/>
            <w:shd w:val="clear" w:color="auto" w:fill="auto"/>
            <w:vAlign w:val="center"/>
          </w:tcPr>
          <w:p w14:paraId="7D8524DA" w14:textId="77777777" w:rsidR="00F65EE7" w:rsidRPr="00010AF7" w:rsidRDefault="00010AF7" w:rsidP="00A93771">
            <w:pPr>
              <w:jc w:val="center"/>
              <w:rPr>
                <w:rFonts w:ascii="Calibri" w:eastAsia="Times New Roman" w:hAnsi="Calibri" w:cs="Calibri"/>
                <w:sz w:val="24"/>
                <w:szCs w:val="16"/>
              </w:rPr>
            </w:pPr>
            <w:r w:rsidRPr="00010AF7">
              <w:rPr>
                <w:rFonts w:ascii="Calibri" w:eastAsia="Times New Roman" w:hAnsi="Calibri" w:cs="Calibri"/>
                <w:sz w:val="24"/>
                <w:szCs w:val="16"/>
              </w:rPr>
              <w:t>195</w:t>
            </w:r>
            <w:r w:rsidR="00F65EE7" w:rsidRPr="00010AF7">
              <w:rPr>
                <w:rFonts w:ascii="Calibri" w:eastAsia="Times New Roman" w:hAnsi="Calibri" w:cs="Calibri"/>
                <w:sz w:val="24"/>
                <w:szCs w:val="16"/>
              </w:rPr>
              <w:t>6</w:t>
            </w:r>
          </w:p>
        </w:tc>
        <w:tc>
          <w:tcPr>
            <w:tcW w:w="2037" w:type="dxa"/>
            <w:shd w:val="clear" w:color="auto" w:fill="auto"/>
          </w:tcPr>
          <w:p w14:paraId="77E3ABC3" w14:textId="77777777" w:rsidR="00F65EE7" w:rsidRPr="00010AF7" w:rsidRDefault="00010AF7" w:rsidP="00A93771">
            <w:pPr>
              <w:spacing w:line="235" w:lineRule="auto"/>
              <w:jc w:val="center"/>
              <w:rPr>
                <w:sz w:val="24"/>
              </w:rPr>
            </w:pPr>
            <w:r w:rsidRPr="00010AF7">
              <w:rPr>
                <w:sz w:val="24"/>
              </w:rPr>
              <w:t>79</w:t>
            </w:r>
          </w:p>
        </w:tc>
      </w:tr>
      <w:tr w:rsidR="00010AF7" w:rsidRPr="00010AF7" w14:paraId="78A22668" w14:textId="77777777" w:rsidTr="00010AF7">
        <w:trPr>
          <w:jc w:val="center"/>
        </w:trPr>
        <w:tc>
          <w:tcPr>
            <w:tcW w:w="2235" w:type="dxa"/>
            <w:shd w:val="clear" w:color="auto" w:fill="auto"/>
            <w:vAlign w:val="center"/>
          </w:tcPr>
          <w:p w14:paraId="0B00A28E" w14:textId="77777777" w:rsidR="00F65EE7" w:rsidRPr="00010AF7" w:rsidRDefault="00010AF7" w:rsidP="00A93771">
            <w:pPr>
              <w:rPr>
                <w:rFonts w:ascii="Calibri" w:eastAsia="Times New Roman" w:hAnsi="Calibri" w:cs="Calibri"/>
                <w:sz w:val="24"/>
                <w:szCs w:val="16"/>
              </w:rPr>
            </w:pPr>
            <w:r w:rsidRPr="00010AF7">
              <w:rPr>
                <w:rFonts w:ascii="Calibri" w:eastAsia="Times New Roman" w:hAnsi="Calibri" w:cs="Calibri"/>
                <w:sz w:val="24"/>
                <w:szCs w:val="16"/>
              </w:rPr>
              <w:t>Middle Range</w:t>
            </w:r>
          </w:p>
        </w:tc>
        <w:tc>
          <w:tcPr>
            <w:tcW w:w="1073" w:type="dxa"/>
            <w:shd w:val="clear" w:color="auto" w:fill="auto"/>
            <w:vAlign w:val="center"/>
          </w:tcPr>
          <w:p w14:paraId="3268DD4E" w14:textId="77777777" w:rsidR="00F65EE7" w:rsidRPr="00010AF7" w:rsidRDefault="00010AF7" w:rsidP="00A93771">
            <w:pPr>
              <w:jc w:val="center"/>
              <w:rPr>
                <w:rFonts w:ascii="Calibri" w:eastAsia="Times New Roman" w:hAnsi="Calibri" w:cs="Calibri"/>
                <w:sz w:val="24"/>
                <w:szCs w:val="16"/>
              </w:rPr>
            </w:pPr>
            <w:r w:rsidRPr="00010AF7">
              <w:rPr>
                <w:rFonts w:ascii="Calibri" w:eastAsia="Times New Roman" w:hAnsi="Calibri" w:cs="Calibri"/>
                <w:sz w:val="24"/>
                <w:szCs w:val="16"/>
              </w:rPr>
              <w:t>2010</w:t>
            </w:r>
          </w:p>
        </w:tc>
        <w:tc>
          <w:tcPr>
            <w:tcW w:w="2037" w:type="dxa"/>
            <w:shd w:val="clear" w:color="auto" w:fill="auto"/>
          </w:tcPr>
          <w:p w14:paraId="7BFECA41" w14:textId="77777777" w:rsidR="00F65EE7" w:rsidRPr="00010AF7" w:rsidRDefault="00010AF7" w:rsidP="00A93771">
            <w:pPr>
              <w:spacing w:line="235" w:lineRule="auto"/>
              <w:jc w:val="center"/>
              <w:rPr>
                <w:sz w:val="24"/>
              </w:rPr>
            </w:pPr>
            <w:r w:rsidRPr="00010AF7">
              <w:rPr>
                <w:sz w:val="24"/>
              </w:rPr>
              <w:t>64</w:t>
            </w:r>
          </w:p>
        </w:tc>
      </w:tr>
      <w:tr w:rsidR="00010AF7" w:rsidRPr="00010AF7" w14:paraId="0AFD01D7" w14:textId="77777777" w:rsidTr="00010AF7">
        <w:trPr>
          <w:jc w:val="center"/>
        </w:trPr>
        <w:tc>
          <w:tcPr>
            <w:tcW w:w="2235" w:type="dxa"/>
            <w:shd w:val="clear" w:color="auto" w:fill="auto"/>
            <w:vAlign w:val="center"/>
          </w:tcPr>
          <w:p w14:paraId="7FA85B4A" w14:textId="77777777" w:rsidR="00F65EE7" w:rsidRPr="00010AF7" w:rsidRDefault="00010AF7" w:rsidP="00A93771">
            <w:pPr>
              <w:rPr>
                <w:rFonts w:ascii="Calibri" w:eastAsia="Times New Roman" w:hAnsi="Calibri" w:cs="Calibri"/>
                <w:sz w:val="24"/>
                <w:szCs w:val="16"/>
              </w:rPr>
            </w:pPr>
            <w:r w:rsidRPr="00010AF7">
              <w:rPr>
                <w:rFonts w:ascii="Calibri" w:eastAsia="Times New Roman" w:hAnsi="Calibri" w:cs="Calibri"/>
                <w:sz w:val="24"/>
                <w:szCs w:val="16"/>
              </w:rPr>
              <w:t>Hackett Mills</w:t>
            </w:r>
          </w:p>
        </w:tc>
        <w:tc>
          <w:tcPr>
            <w:tcW w:w="1073" w:type="dxa"/>
            <w:shd w:val="clear" w:color="auto" w:fill="auto"/>
            <w:vAlign w:val="center"/>
          </w:tcPr>
          <w:p w14:paraId="78C31B4B" w14:textId="77777777" w:rsidR="00F65EE7" w:rsidRPr="00010AF7" w:rsidRDefault="00010AF7" w:rsidP="00A93771">
            <w:pPr>
              <w:jc w:val="center"/>
              <w:rPr>
                <w:rFonts w:ascii="Calibri" w:eastAsia="Times New Roman" w:hAnsi="Calibri" w:cs="Calibri"/>
                <w:sz w:val="24"/>
                <w:szCs w:val="16"/>
              </w:rPr>
            </w:pPr>
            <w:r w:rsidRPr="00010AF7">
              <w:rPr>
                <w:rFonts w:ascii="Calibri" w:eastAsia="Times New Roman" w:hAnsi="Calibri" w:cs="Calibri"/>
                <w:sz w:val="24"/>
                <w:szCs w:val="16"/>
              </w:rPr>
              <w:t>1932</w:t>
            </w:r>
          </w:p>
        </w:tc>
        <w:tc>
          <w:tcPr>
            <w:tcW w:w="2037" w:type="dxa"/>
            <w:shd w:val="clear" w:color="auto" w:fill="auto"/>
          </w:tcPr>
          <w:p w14:paraId="6FFAFE5C" w14:textId="77777777" w:rsidR="00F65EE7" w:rsidRPr="00010AF7" w:rsidRDefault="00010AF7" w:rsidP="00A93771">
            <w:pPr>
              <w:spacing w:line="235" w:lineRule="auto"/>
              <w:jc w:val="center"/>
              <w:rPr>
                <w:sz w:val="24"/>
              </w:rPr>
            </w:pPr>
            <w:r w:rsidRPr="00010AF7">
              <w:rPr>
                <w:sz w:val="24"/>
              </w:rPr>
              <w:t>67</w:t>
            </w:r>
          </w:p>
        </w:tc>
      </w:tr>
      <w:tr w:rsidR="00010AF7" w:rsidRPr="00010AF7" w14:paraId="6DE8F4A1" w14:textId="77777777" w:rsidTr="00010AF7">
        <w:trPr>
          <w:jc w:val="center"/>
        </w:trPr>
        <w:tc>
          <w:tcPr>
            <w:tcW w:w="2235" w:type="dxa"/>
            <w:shd w:val="clear" w:color="auto" w:fill="auto"/>
            <w:vAlign w:val="center"/>
          </w:tcPr>
          <w:p w14:paraId="273C56AB" w14:textId="77777777" w:rsidR="00F65EE7" w:rsidRPr="00010AF7" w:rsidRDefault="00010AF7" w:rsidP="00010AF7">
            <w:pPr>
              <w:rPr>
                <w:rFonts w:ascii="Calibri" w:eastAsia="Times New Roman" w:hAnsi="Calibri" w:cs="Calibri"/>
                <w:sz w:val="24"/>
                <w:szCs w:val="16"/>
              </w:rPr>
            </w:pPr>
            <w:r w:rsidRPr="00010AF7">
              <w:rPr>
                <w:rFonts w:ascii="Calibri" w:eastAsia="Times New Roman" w:hAnsi="Calibri" w:cs="Calibri"/>
                <w:sz w:val="24"/>
                <w:szCs w:val="16"/>
              </w:rPr>
              <w:t>Range Pond</w:t>
            </w:r>
          </w:p>
        </w:tc>
        <w:tc>
          <w:tcPr>
            <w:tcW w:w="1073" w:type="dxa"/>
            <w:shd w:val="clear" w:color="auto" w:fill="auto"/>
            <w:vAlign w:val="center"/>
          </w:tcPr>
          <w:p w14:paraId="50D5B57D" w14:textId="77777777" w:rsidR="00F65EE7" w:rsidRPr="00010AF7" w:rsidRDefault="00010AF7" w:rsidP="00A93771">
            <w:pPr>
              <w:jc w:val="center"/>
              <w:rPr>
                <w:rFonts w:ascii="Calibri" w:eastAsia="Times New Roman" w:hAnsi="Calibri" w:cs="Calibri"/>
                <w:sz w:val="24"/>
                <w:szCs w:val="16"/>
              </w:rPr>
            </w:pPr>
            <w:r w:rsidRPr="00010AF7">
              <w:rPr>
                <w:rFonts w:ascii="Calibri" w:eastAsia="Times New Roman" w:hAnsi="Calibri" w:cs="Calibri"/>
                <w:sz w:val="24"/>
                <w:szCs w:val="16"/>
              </w:rPr>
              <w:t>1950</w:t>
            </w:r>
          </w:p>
        </w:tc>
        <w:tc>
          <w:tcPr>
            <w:tcW w:w="2037" w:type="dxa"/>
            <w:shd w:val="clear" w:color="auto" w:fill="auto"/>
          </w:tcPr>
          <w:p w14:paraId="31A04E4F" w14:textId="77777777" w:rsidR="00F65EE7" w:rsidRPr="00010AF7" w:rsidRDefault="00010AF7" w:rsidP="00A93771">
            <w:pPr>
              <w:spacing w:line="235" w:lineRule="auto"/>
              <w:jc w:val="center"/>
              <w:rPr>
                <w:sz w:val="24"/>
              </w:rPr>
            </w:pPr>
            <w:r w:rsidRPr="00010AF7">
              <w:rPr>
                <w:sz w:val="24"/>
              </w:rPr>
              <w:t>72</w:t>
            </w:r>
          </w:p>
        </w:tc>
      </w:tr>
      <w:tr w:rsidR="00010AF7" w:rsidRPr="00010AF7" w14:paraId="61918410" w14:textId="77777777" w:rsidTr="00010AF7">
        <w:trPr>
          <w:jc w:val="center"/>
        </w:trPr>
        <w:tc>
          <w:tcPr>
            <w:tcW w:w="2235" w:type="dxa"/>
            <w:shd w:val="clear" w:color="auto" w:fill="auto"/>
            <w:vAlign w:val="center"/>
          </w:tcPr>
          <w:p w14:paraId="1CFDACB7" w14:textId="77777777" w:rsidR="00F65EE7" w:rsidRPr="00010AF7" w:rsidRDefault="00010AF7" w:rsidP="00A93771">
            <w:pPr>
              <w:rPr>
                <w:rFonts w:ascii="Calibri" w:eastAsia="Times New Roman" w:hAnsi="Calibri" w:cs="Calibri"/>
                <w:sz w:val="24"/>
                <w:szCs w:val="16"/>
              </w:rPr>
            </w:pPr>
            <w:r w:rsidRPr="00010AF7">
              <w:rPr>
                <w:rFonts w:ascii="Calibri" w:eastAsia="Times New Roman" w:hAnsi="Calibri" w:cs="Calibri"/>
                <w:sz w:val="24"/>
                <w:szCs w:val="16"/>
              </w:rPr>
              <w:t>Adams</w:t>
            </w:r>
          </w:p>
        </w:tc>
        <w:tc>
          <w:tcPr>
            <w:tcW w:w="1073" w:type="dxa"/>
            <w:shd w:val="clear" w:color="auto" w:fill="auto"/>
            <w:vAlign w:val="center"/>
          </w:tcPr>
          <w:p w14:paraId="4AD7B56E" w14:textId="77777777" w:rsidR="00F65EE7" w:rsidRPr="00010AF7" w:rsidRDefault="00010AF7" w:rsidP="00A93771">
            <w:pPr>
              <w:jc w:val="center"/>
              <w:rPr>
                <w:rFonts w:ascii="Calibri" w:eastAsia="Times New Roman" w:hAnsi="Calibri" w:cs="Calibri"/>
                <w:sz w:val="24"/>
                <w:szCs w:val="16"/>
              </w:rPr>
            </w:pPr>
            <w:r w:rsidRPr="00010AF7">
              <w:rPr>
                <w:rFonts w:ascii="Calibri" w:eastAsia="Times New Roman" w:hAnsi="Calibri" w:cs="Calibri"/>
                <w:sz w:val="24"/>
                <w:szCs w:val="16"/>
              </w:rPr>
              <w:t>2013</w:t>
            </w:r>
          </w:p>
        </w:tc>
        <w:tc>
          <w:tcPr>
            <w:tcW w:w="2037" w:type="dxa"/>
            <w:shd w:val="clear" w:color="auto" w:fill="auto"/>
          </w:tcPr>
          <w:p w14:paraId="50582BB4" w14:textId="77777777" w:rsidR="00F65EE7" w:rsidRPr="00010AF7" w:rsidRDefault="00010AF7" w:rsidP="00A93771">
            <w:pPr>
              <w:spacing w:line="235" w:lineRule="auto"/>
              <w:jc w:val="center"/>
              <w:rPr>
                <w:sz w:val="24"/>
              </w:rPr>
            </w:pPr>
            <w:r w:rsidRPr="00010AF7">
              <w:rPr>
                <w:sz w:val="24"/>
              </w:rPr>
              <w:t>84</w:t>
            </w:r>
          </w:p>
        </w:tc>
      </w:tr>
    </w:tbl>
    <w:p w14:paraId="26843454" w14:textId="77777777" w:rsidR="00112DA6" w:rsidRPr="00112DA6" w:rsidRDefault="00112DA6" w:rsidP="007D343E">
      <w:pPr>
        <w:spacing w:line="235" w:lineRule="auto"/>
        <w:jc w:val="both"/>
        <w:rPr>
          <w:color w:val="FF0000"/>
        </w:rPr>
      </w:pPr>
    </w:p>
    <w:p w14:paraId="38D83E2D" w14:textId="77777777" w:rsidR="00112DA6" w:rsidRPr="00A01F77" w:rsidRDefault="00112DA6" w:rsidP="007D343E">
      <w:pPr>
        <w:spacing w:line="235" w:lineRule="auto"/>
        <w:jc w:val="both"/>
      </w:pPr>
      <w:r w:rsidRPr="00A01F77">
        <w:t xml:space="preserve">The MaineDOT posts bridges that are in need of improvement.  Posting typically involves establishment of maximum weight limitations that can affect truck routing.  </w:t>
      </w:r>
      <w:r w:rsidR="00D41B2B">
        <w:t xml:space="preserve">None of the public bridges in Poland have been posted </w:t>
      </w:r>
      <w:r w:rsidR="00CE045F">
        <w:t>with</w:t>
      </w:r>
      <w:r w:rsidR="00D41B2B">
        <w:t xml:space="preserve"> any restrictions.</w:t>
      </w:r>
    </w:p>
    <w:p w14:paraId="5AD61F02" w14:textId="77777777" w:rsidR="00112DA6" w:rsidRPr="00112DA6" w:rsidRDefault="00112DA6" w:rsidP="007D343E">
      <w:pPr>
        <w:spacing w:line="235" w:lineRule="auto"/>
        <w:jc w:val="both"/>
        <w:rPr>
          <w:color w:val="FF0000"/>
        </w:rPr>
      </w:pPr>
    </w:p>
    <w:p w14:paraId="637087AF" w14:textId="77777777" w:rsidR="008C3DFA" w:rsidRDefault="008C3DFA" w:rsidP="007D343E">
      <w:pPr>
        <w:jc w:val="both"/>
        <w:rPr>
          <w:b/>
          <w:sz w:val="24"/>
        </w:rPr>
      </w:pPr>
      <w:r w:rsidRPr="00C43E2B">
        <w:rPr>
          <w:b/>
          <w:sz w:val="24"/>
        </w:rPr>
        <w:t>Crash Data</w:t>
      </w:r>
    </w:p>
    <w:p w14:paraId="6F123D5B" w14:textId="77777777" w:rsidR="006370D2" w:rsidRPr="006370D2" w:rsidRDefault="006370D2" w:rsidP="007D343E">
      <w:pPr>
        <w:jc w:val="both"/>
        <w:rPr>
          <w:sz w:val="24"/>
        </w:rPr>
      </w:pPr>
      <w:r w:rsidRPr="006370D2">
        <w:rPr>
          <w:sz w:val="24"/>
        </w:rPr>
        <w:t>The Maine Department of Transportation (MDOT) maintains records of all reportable crashes involving at least $1,000 damage or personal injury.  A report entitled “Maine Accident Report Summary” provides information relating to the location and nature of motor vehicle crashes.  One element of the summary report is the identification of “Critical Rate Factor” (CRF), which is a statistical comparison to similar locations in the state.  Locations with CRFs of 1.0 or greater and with more than eight crashes within a three-year period are classified as “High Crash Locations” (HCLs).</w:t>
      </w:r>
    </w:p>
    <w:p w14:paraId="29C8C4C5" w14:textId="77777777" w:rsidR="006370D2" w:rsidRPr="006370D2" w:rsidRDefault="006370D2" w:rsidP="007D343E">
      <w:pPr>
        <w:jc w:val="both"/>
        <w:rPr>
          <w:sz w:val="24"/>
        </w:rPr>
      </w:pPr>
    </w:p>
    <w:p w14:paraId="16318506" w14:textId="77777777" w:rsidR="006370D2" w:rsidRDefault="006370D2" w:rsidP="007D343E">
      <w:pPr>
        <w:jc w:val="both"/>
        <w:rPr>
          <w:sz w:val="24"/>
        </w:rPr>
      </w:pPr>
      <w:r w:rsidRPr="006370D2">
        <w:rPr>
          <w:sz w:val="24"/>
        </w:rPr>
        <w:t>Based upon information provided by M</w:t>
      </w:r>
      <w:r>
        <w:rPr>
          <w:sz w:val="24"/>
        </w:rPr>
        <w:t>aine</w:t>
      </w:r>
      <w:r w:rsidRPr="006370D2">
        <w:rPr>
          <w:sz w:val="24"/>
        </w:rPr>
        <w:t xml:space="preserve">DOT for the period </w:t>
      </w:r>
      <w:r w:rsidRPr="00A80226">
        <w:rPr>
          <w:sz w:val="24"/>
        </w:rPr>
        <w:t>January 1, 20</w:t>
      </w:r>
      <w:r w:rsidR="00A80226" w:rsidRPr="00A80226">
        <w:rPr>
          <w:sz w:val="24"/>
        </w:rPr>
        <w:t>16</w:t>
      </w:r>
      <w:r w:rsidRPr="00A80226">
        <w:rPr>
          <w:sz w:val="24"/>
        </w:rPr>
        <w:t xml:space="preserve"> to December 31,</w:t>
      </w:r>
      <w:r w:rsidRPr="00A80226">
        <w:rPr>
          <w:b/>
          <w:bCs/>
          <w:sz w:val="24"/>
          <w:u w:val="single"/>
        </w:rPr>
        <w:t xml:space="preserve"> </w:t>
      </w:r>
      <w:r w:rsidRPr="00A80226">
        <w:rPr>
          <w:sz w:val="24"/>
        </w:rPr>
        <w:t>201</w:t>
      </w:r>
      <w:r w:rsidR="00A80226" w:rsidRPr="00A80226">
        <w:rPr>
          <w:sz w:val="24"/>
        </w:rPr>
        <w:t>8</w:t>
      </w:r>
      <w:r w:rsidRPr="00A80226">
        <w:rPr>
          <w:sz w:val="24"/>
        </w:rPr>
        <w:t>, there w</w:t>
      </w:r>
      <w:r w:rsidR="00485F90">
        <w:rPr>
          <w:sz w:val="24"/>
        </w:rPr>
        <w:t>ere four</w:t>
      </w:r>
      <w:r w:rsidRPr="00A80226">
        <w:rPr>
          <w:sz w:val="24"/>
        </w:rPr>
        <w:t xml:space="preserve"> </w:t>
      </w:r>
      <w:r w:rsidR="00BB3FD8">
        <w:rPr>
          <w:sz w:val="24"/>
        </w:rPr>
        <w:t>HCL</w:t>
      </w:r>
      <w:r w:rsidRPr="00A80226">
        <w:rPr>
          <w:sz w:val="24"/>
        </w:rPr>
        <w:t xml:space="preserve"> in </w:t>
      </w:r>
      <w:r w:rsidR="00A35365">
        <w:rPr>
          <w:sz w:val="24"/>
        </w:rPr>
        <w:t>Poland</w:t>
      </w:r>
      <w:r w:rsidRPr="00A80226">
        <w:rPr>
          <w:sz w:val="24"/>
        </w:rPr>
        <w:t xml:space="preserve"> with a CRF greater than 1.00 and eight or more crashes.</w:t>
      </w:r>
    </w:p>
    <w:p w14:paraId="04C8E74A" w14:textId="77777777" w:rsidR="00272E62" w:rsidRDefault="00272E62" w:rsidP="007D343E">
      <w:pPr>
        <w:jc w:val="both"/>
        <w:rPr>
          <w:sz w:val="24"/>
        </w:rPr>
      </w:pPr>
    </w:p>
    <w:tbl>
      <w:tblPr>
        <w:tblW w:w="9558" w:type="dxa"/>
        <w:tblInd w:w="18" w:type="dxa"/>
        <w:tblLook w:val="04A0" w:firstRow="1" w:lastRow="0" w:firstColumn="1" w:lastColumn="0" w:noHBand="0" w:noVBand="1"/>
      </w:tblPr>
      <w:tblGrid>
        <w:gridCol w:w="3417"/>
        <w:gridCol w:w="976"/>
        <w:gridCol w:w="337"/>
        <w:gridCol w:w="358"/>
        <w:gridCol w:w="357"/>
        <w:gridCol w:w="360"/>
        <w:gridCol w:w="510"/>
        <w:gridCol w:w="954"/>
        <w:gridCol w:w="607"/>
        <w:gridCol w:w="774"/>
        <w:gridCol w:w="908"/>
      </w:tblGrid>
      <w:tr w:rsidR="00272E62" w:rsidRPr="00272E62" w14:paraId="65CA35B3" w14:textId="77777777" w:rsidTr="00272E62">
        <w:trPr>
          <w:trHeight w:val="315"/>
        </w:trPr>
        <w:tc>
          <w:tcPr>
            <w:tcW w:w="9558"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5DA686" w14:textId="77777777" w:rsidR="00272E62" w:rsidRPr="00272E62" w:rsidRDefault="00272E62" w:rsidP="00272E62">
            <w:pPr>
              <w:jc w:val="center"/>
              <w:rPr>
                <w:rFonts w:ascii="Calibri" w:eastAsia="Times New Roman" w:hAnsi="Calibri" w:cs="Calibri"/>
                <w:b/>
                <w:bCs/>
                <w:color w:val="000000"/>
                <w:sz w:val="24"/>
                <w:szCs w:val="24"/>
              </w:rPr>
            </w:pPr>
            <w:r w:rsidRPr="00272E62">
              <w:rPr>
                <w:rFonts w:ascii="Calibri" w:eastAsia="Times New Roman" w:hAnsi="Calibri" w:cs="Calibri"/>
                <w:b/>
                <w:bCs/>
                <w:color w:val="000000"/>
                <w:sz w:val="24"/>
                <w:szCs w:val="24"/>
              </w:rPr>
              <w:t>Poland High Crash Locations</w:t>
            </w:r>
            <w:r w:rsidR="00087F69">
              <w:rPr>
                <w:rFonts w:ascii="Calibri" w:eastAsia="Times New Roman" w:hAnsi="Calibri" w:cs="Calibri"/>
                <w:b/>
                <w:bCs/>
                <w:color w:val="000000"/>
                <w:sz w:val="24"/>
                <w:szCs w:val="24"/>
              </w:rPr>
              <w:t xml:space="preserve"> – 2016-2018</w:t>
            </w:r>
          </w:p>
        </w:tc>
      </w:tr>
      <w:tr w:rsidR="00272E62" w:rsidRPr="00272E62" w14:paraId="7D21B74F" w14:textId="77777777" w:rsidTr="00272E62">
        <w:trPr>
          <w:trHeight w:val="300"/>
        </w:trPr>
        <w:tc>
          <w:tcPr>
            <w:tcW w:w="3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7AF7C2" w14:textId="77777777" w:rsidR="00272E62" w:rsidRPr="00272E62" w:rsidRDefault="00272E62" w:rsidP="00272E62">
            <w:pPr>
              <w:jc w:val="center"/>
              <w:rPr>
                <w:rFonts w:ascii="Calibri" w:eastAsia="Times New Roman" w:hAnsi="Calibri" w:cs="Calibri"/>
                <w:b/>
                <w:bCs/>
                <w:color w:val="000000"/>
              </w:rPr>
            </w:pPr>
            <w:r w:rsidRPr="00272E62">
              <w:rPr>
                <w:rFonts w:ascii="Calibri" w:eastAsia="Times New Roman" w:hAnsi="Calibri" w:cs="Calibri"/>
                <w:b/>
                <w:bCs/>
                <w:color w:val="000000"/>
              </w:rPr>
              <w:t>Location</w:t>
            </w:r>
          </w:p>
        </w:tc>
        <w:tc>
          <w:tcPr>
            <w:tcW w:w="976" w:type="dxa"/>
            <w:tcBorders>
              <w:top w:val="nil"/>
              <w:left w:val="nil"/>
              <w:bottom w:val="nil"/>
              <w:right w:val="nil"/>
            </w:tcBorders>
            <w:shd w:val="clear" w:color="auto" w:fill="auto"/>
            <w:noWrap/>
            <w:vAlign w:val="center"/>
            <w:hideMark/>
          </w:tcPr>
          <w:p w14:paraId="1D7F9E40" w14:textId="77777777" w:rsidR="00272E62" w:rsidRPr="00272E62" w:rsidRDefault="00272E62" w:rsidP="00272E62">
            <w:pPr>
              <w:jc w:val="center"/>
              <w:rPr>
                <w:rFonts w:ascii="Calibri" w:eastAsia="Times New Roman" w:hAnsi="Calibri" w:cs="Calibri"/>
                <w:b/>
                <w:bCs/>
                <w:color w:val="000000"/>
              </w:rPr>
            </w:pPr>
            <w:r w:rsidRPr="00272E62">
              <w:rPr>
                <w:rFonts w:ascii="Calibri" w:eastAsia="Times New Roman" w:hAnsi="Calibri" w:cs="Calibri"/>
                <w:b/>
                <w:bCs/>
                <w:color w:val="000000"/>
              </w:rPr>
              <w:t>Total</w:t>
            </w:r>
          </w:p>
        </w:tc>
        <w:tc>
          <w:tcPr>
            <w:tcW w:w="192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E6CFBF" w14:textId="77777777" w:rsidR="00272E62" w:rsidRPr="00272E62" w:rsidRDefault="00272E62" w:rsidP="00272E62">
            <w:pPr>
              <w:jc w:val="center"/>
              <w:rPr>
                <w:rFonts w:ascii="Calibri" w:eastAsia="Times New Roman" w:hAnsi="Calibri" w:cs="Calibri"/>
                <w:b/>
                <w:bCs/>
                <w:color w:val="000000"/>
              </w:rPr>
            </w:pPr>
            <w:r w:rsidRPr="00272E62">
              <w:rPr>
                <w:rFonts w:ascii="Calibri" w:eastAsia="Times New Roman" w:hAnsi="Calibri" w:cs="Calibri"/>
                <w:b/>
                <w:bCs/>
                <w:color w:val="000000"/>
              </w:rPr>
              <w:t>Injury Crashes</w:t>
            </w:r>
          </w:p>
        </w:tc>
        <w:tc>
          <w:tcPr>
            <w:tcW w:w="9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BCABB4" w14:textId="77777777" w:rsidR="00272E62" w:rsidRPr="00272E62" w:rsidRDefault="00272E62" w:rsidP="00272E62">
            <w:pPr>
              <w:jc w:val="center"/>
              <w:rPr>
                <w:rFonts w:ascii="Calibri" w:eastAsia="Times New Roman" w:hAnsi="Calibri" w:cs="Calibri"/>
                <w:b/>
                <w:bCs/>
                <w:color w:val="000000"/>
              </w:rPr>
            </w:pPr>
            <w:r w:rsidRPr="00272E62">
              <w:rPr>
                <w:rFonts w:ascii="Calibri" w:eastAsia="Times New Roman" w:hAnsi="Calibri" w:cs="Calibri"/>
                <w:b/>
                <w:bCs/>
                <w:color w:val="000000"/>
              </w:rPr>
              <w:t>Percent Injury</w:t>
            </w:r>
          </w:p>
        </w:tc>
        <w:tc>
          <w:tcPr>
            <w:tcW w:w="60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13DFA6" w14:textId="77777777" w:rsidR="00272E62" w:rsidRPr="00272E62" w:rsidRDefault="00272E62" w:rsidP="00272E62">
            <w:pPr>
              <w:jc w:val="center"/>
              <w:rPr>
                <w:rFonts w:ascii="Calibri" w:eastAsia="Times New Roman" w:hAnsi="Calibri" w:cs="Calibri"/>
                <w:b/>
                <w:bCs/>
                <w:color w:val="000000"/>
              </w:rPr>
            </w:pPr>
            <w:r w:rsidRPr="00272E62">
              <w:rPr>
                <w:rFonts w:ascii="Calibri" w:eastAsia="Times New Roman" w:hAnsi="Calibri" w:cs="Calibri"/>
                <w:b/>
                <w:bCs/>
                <w:color w:val="000000"/>
              </w:rPr>
              <w:t>CRF</w:t>
            </w:r>
          </w:p>
        </w:tc>
        <w:tc>
          <w:tcPr>
            <w:tcW w:w="168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A77B32E" w14:textId="77777777" w:rsidR="00272E62" w:rsidRPr="00272E62" w:rsidRDefault="00272E62" w:rsidP="00272E62">
            <w:pPr>
              <w:jc w:val="center"/>
              <w:rPr>
                <w:rFonts w:ascii="Calibri" w:eastAsia="Times New Roman" w:hAnsi="Calibri" w:cs="Calibri"/>
                <w:b/>
                <w:bCs/>
                <w:color w:val="000000"/>
              </w:rPr>
            </w:pPr>
            <w:r w:rsidRPr="00272E62">
              <w:rPr>
                <w:rFonts w:ascii="Calibri" w:eastAsia="Times New Roman" w:hAnsi="Calibri" w:cs="Calibri"/>
                <w:b/>
                <w:bCs/>
                <w:color w:val="000000"/>
              </w:rPr>
              <w:t>Ranking</w:t>
            </w:r>
          </w:p>
        </w:tc>
      </w:tr>
      <w:tr w:rsidR="00272E62" w:rsidRPr="00272E62" w14:paraId="3E2F1736" w14:textId="77777777" w:rsidTr="00272E62">
        <w:trPr>
          <w:trHeight w:val="300"/>
        </w:trPr>
        <w:tc>
          <w:tcPr>
            <w:tcW w:w="3417" w:type="dxa"/>
            <w:vMerge/>
            <w:tcBorders>
              <w:top w:val="nil"/>
              <w:left w:val="single" w:sz="4" w:space="0" w:color="auto"/>
              <w:bottom w:val="single" w:sz="4" w:space="0" w:color="000000"/>
              <w:right w:val="single" w:sz="4" w:space="0" w:color="auto"/>
            </w:tcBorders>
            <w:vAlign w:val="center"/>
            <w:hideMark/>
          </w:tcPr>
          <w:p w14:paraId="11825C78" w14:textId="77777777" w:rsidR="00272E62" w:rsidRPr="00272E62" w:rsidRDefault="00272E62" w:rsidP="00272E62">
            <w:pPr>
              <w:rPr>
                <w:rFonts w:ascii="Calibri" w:eastAsia="Times New Roman" w:hAnsi="Calibri" w:cs="Calibri"/>
                <w:b/>
                <w:bCs/>
                <w:color w:val="000000"/>
              </w:rPr>
            </w:pPr>
          </w:p>
        </w:tc>
        <w:tc>
          <w:tcPr>
            <w:tcW w:w="976" w:type="dxa"/>
            <w:tcBorders>
              <w:top w:val="nil"/>
              <w:left w:val="nil"/>
              <w:bottom w:val="single" w:sz="4" w:space="0" w:color="auto"/>
              <w:right w:val="nil"/>
            </w:tcBorders>
            <w:shd w:val="clear" w:color="auto" w:fill="auto"/>
            <w:noWrap/>
            <w:vAlign w:val="center"/>
            <w:hideMark/>
          </w:tcPr>
          <w:p w14:paraId="51222A5B" w14:textId="77777777" w:rsidR="00272E62" w:rsidRPr="00272E62" w:rsidRDefault="00272E62" w:rsidP="00272E62">
            <w:pPr>
              <w:jc w:val="center"/>
              <w:rPr>
                <w:rFonts w:ascii="Calibri" w:eastAsia="Times New Roman" w:hAnsi="Calibri" w:cs="Calibri"/>
                <w:b/>
                <w:bCs/>
                <w:color w:val="000000"/>
              </w:rPr>
            </w:pPr>
            <w:r w:rsidRPr="00272E62">
              <w:rPr>
                <w:rFonts w:ascii="Calibri" w:eastAsia="Times New Roman" w:hAnsi="Calibri" w:cs="Calibri"/>
                <w:b/>
                <w:bCs/>
                <w:color w:val="000000"/>
              </w:rPr>
              <w:t>Crashes</w:t>
            </w:r>
          </w:p>
        </w:tc>
        <w:tc>
          <w:tcPr>
            <w:tcW w:w="337" w:type="dxa"/>
            <w:tcBorders>
              <w:top w:val="nil"/>
              <w:left w:val="single" w:sz="4" w:space="0" w:color="auto"/>
              <w:bottom w:val="single" w:sz="4" w:space="0" w:color="auto"/>
              <w:right w:val="single" w:sz="4" w:space="0" w:color="auto"/>
            </w:tcBorders>
            <w:shd w:val="clear" w:color="auto" w:fill="auto"/>
            <w:noWrap/>
            <w:vAlign w:val="bottom"/>
            <w:hideMark/>
          </w:tcPr>
          <w:p w14:paraId="26BFB8D5" w14:textId="77777777" w:rsidR="00272E62" w:rsidRPr="00272E62" w:rsidRDefault="00272E62" w:rsidP="00272E62">
            <w:pPr>
              <w:jc w:val="center"/>
              <w:rPr>
                <w:rFonts w:ascii="Calibri" w:eastAsia="Times New Roman" w:hAnsi="Calibri" w:cs="Calibri"/>
                <w:b/>
                <w:bCs/>
                <w:color w:val="000000"/>
              </w:rPr>
            </w:pPr>
            <w:r w:rsidRPr="00272E62">
              <w:rPr>
                <w:rFonts w:ascii="Calibri" w:eastAsia="Times New Roman" w:hAnsi="Calibri" w:cs="Calibri"/>
                <w:b/>
                <w:bCs/>
                <w:color w:val="000000"/>
              </w:rPr>
              <w:t>K</w:t>
            </w:r>
          </w:p>
        </w:tc>
        <w:tc>
          <w:tcPr>
            <w:tcW w:w="358" w:type="dxa"/>
            <w:tcBorders>
              <w:top w:val="nil"/>
              <w:left w:val="nil"/>
              <w:bottom w:val="single" w:sz="4" w:space="0" w:color="auto"/>
              <w:right w:val="single" w:sz="4" w:space="0" w:color="auto"/>
            </w:tcBorders>
            <w:shd w:val="clear" w:color="auto" w:fill="auto"/>
            <w:noWrap/>
            <w:vAlign w:val="bottom"/>
            <w:hideMark/>
          </w:tcPr>
          <w:p w14:paraId="242279B4" w14:textId="77777777" w:rsidR="00272E62" w:rsidRPr="00272E62" w:rsidRDefault="00272E62" w:rsidP="00272E62">
            <w:pPr>
              <w:jc w:val="center"/>
              <w:rPr>
                <w:rFonts w:ascii="Calibri" w:eastAsia="Times New Roman" w:hAnsi="Calibri" w:cs="Calibri"/>
                <w:b/>
                <w:bCs/>
                <w:color w:val="000000"/>
              </w:rPr>
            </w:pPr>
            <w:r w:rsidRPr="00272E62">
              <w:rPr>
                <w:rFonts w:ascii="Calibri" w:eastAsia="Times New Roman" w:hAnsi="Calibri" w:cs="Calibri"/>
                <w:b/>
                <w:bCs/>
                <w:color w:val="000000"/>
              </w:rPr>
              <w:t>A</w:t>
            </w:r>
          </w:p>
        </w:tc>
        <w:tc>
          <w:tcPr>
            <w:tcW w:w="357" w:type="dxa"/>
            <w:tcBorders>
              <w:top w:val="nil"/>
              <w:left w:val="nil"/>
              <w:bottom w:val="single" w:sz="4" w:space="0" w:color="auto"/>
              <w:right w:val="single" w:sz="4" w:space="0" w:color="auto"/>
            </w:tcBorders>
            <w:shd w:val="clear" w:color="auto" w:fill="auto"/>
            <w:noWrap/>
            <w:vAlign w:val="bottom"/>
            <w:hideMark/>
          </w:tcPr>
          <w:p w14:paraId="59A3BC51" w14:textId="77777777" w:rsidR="00272E62" w:rsidRPr="00272E62" w:rsidRDefault="00272E62" w:rsidP="00272E62">
            <w:pPr>
              <w:jc w:val="center"/>
              <w:rPr>
                <w:rFonts w:ascii="Calibri" w:eastAsia="Times New Roman" w:hAnsi="Calibri" w:cs="Calibri"/>
                <w:b/>
                <w:bCs/>
                <w:color w:val="000000"/>
              </w:rPr>
            </w:pPr>
            <w:r w:rsidRPr="00272E62">
              <w:rPr>
                <w:rFonts w:ascii="Calibri" w:eastAsia="Times New Roman" w:hAnsi="Calibri" w:cs="Calibri"/>
                <w:b/>
                <w:bCs/>
                <w:color w:val="000000"/>
              </w:rPr>
              <w:t>B</w:t>
            </w:r>
          </w:p>
        </w:tc>
        <w:tc>
          <w:tcPr>
            <w:tcW w:w="360" w:type="dxa"/>
            <w:tcBorders>
              <w:top w:val="nil"/>
              <w:left w:val="nil"/>
              <w:bottom w:val="single" w:sz="4" w:space="0" w:color="auto"/>
              <w:right w:val="single" w:sz="4" w:space="0" w:color="auto"/>
            </w:tcBorders>
            <w:shd w:val="clear" w:color="auto" w:fill="auto"/>
            <w:noWrap/>
            <w:vAlign w:val="bottom"/>
            <w:hideMark/>
          </w:tcPr>
          <w:p w14:paraId="797C45AA" w14:textId="77777777" w:rsidR="00272E62" w:rsidRPr="00272E62" w:rsidRDefault="00272E62" w:rsidP="00272E62">
            <w:pPr>
              <w:jc w:val="center"/>
              <w:rPr>
                <w:rFonts w:ascii="Calibri" w:eastAsia="Times New Roman" w:hAnsi="Calibri" w:cs="Calibri"/>
                <w:b/>
                <w:bCs/>
                <w:color w:val="000000"/>
              </w:rPr>
            </w:pPr>
            <w:r w:rsidRPr="00272E62">
              <w:rPr>
                <w:rFonts w:ascii="Calibri" w:eastAsia="Times New Roman" w:hAnsi="Calibri" w:cs="Calibri"/>
                <w:b/>
                <w:bCs/>
                <w:color w:val="000000"/>
              </w:rPr>
              <w:t>C</w:t>
            </w:r>
          </w:p>
        </w:tc>
        <w:tc>
          <w:tcPr>
            <w:tcW w:w="510" w:type="dxa"/>
            <w:tcBorders>
              <w:top w:val="nil"/>
              <w:left w:val="nil"/>
              <w:bottom w:val="single" w:sz="4" w:space="0" w:color="auto"/>
              <w:right w:val="single" w:sz="4" w:space="0" w:color="auto"/>
            </w:tcBorders>
            <w:shd w:val="clear" w:color="auto" w:fill="auto"/>
            <w:noWrap/>
            <w:vAlign w:val="bottom"/>
            <w:hideMark/>
          </w:tcPr>
          <w:p w14:paraId="2F898D95" w14:textId="77777777" w:rsidR="00272E62" w:rsidRPr="00272E62" w:rsidRDefault="00272E62" w:rsidP="00272E62">
            <w:pPr>
              <w:jc w:val="center"/>
              <w:rPr>
                <w:rFonts w:ascii="Calibri" w:eastAsia="Times New Roman" w:hAnsi="Calibri" w:cs="Calibri"/>
                <w:b/>
                <w:bCs/>
                <w:color w:val="000000"/>
              </w:rPr>
            </w:pPr>
            <w:r w:rsidRPr="00272E62">
              <w:rPr>
                <w:rFonts w:ascii="Calibri" w:eastAsia="Times New Roman" w:hAnsi="Calibri" w:cs="Calibri"/>
                <w:b/>
                <w:bCs/>
                <w:color w:val="000000"/>
              </w:rPr>
              <w:t>PD</w:t>
            </w:r>
          </w:p>
        </w:tc>
        <w:tc>
          <w:tcPr>
            <w:tcW w:w="954" w:type="dxa"/>
            <w:vMerge/>
            <w:tcBorders>
              <w:top w:val="nil"/>
              <w:left w:val="single" w:sz="4" w:space="0" w:color="auto"/>
              <w:bottom w:val="single" w:sz="4" w:space="0" w:color="000000"/>
              <w:right w:val="single" w:sz="4" w:space="0" w:color="auto"/>
            </w:tcBorders>
            <w:vAlign w:val="center"/>
            <w:hideMark/>
          </w:tcPr>
          <w:p w14:paraId="4B096CAA" w14:textId="77777777" w:rsidR="00272E62" w:rsidRPr="00272E62" w:rsidRDefault="00272E62" w:rsidP="00272E62">
            <w:pPr>
              <w:rPr>
                <w:rFonts w:ascii="Calibri" w:eastAsia="Times New Roman" w:hAnsi="Calibri" w:cs="Calibri"/>
                <w:b/>
                <w:bCs/>
                <w:color w:val="000000"/>
              </w:rPr>
            </w:pPr>
          </w:p>
        </w:tc>
        <w:tc>
          <w:tcPr>
            <w:tcW w:w="607" w:type="dxa"/>
            <w:vMerge/>
            <w:tcBorders>
              <w:top w:val="nil"/>
              <w:left w:val="single" w:sz="4" w:space="0" w:color="auto"/>
              <w:bottom w:val="single" w:sz="4" w:space="0" w:color="000000"/>
              <w:right w:val="single" w:sz="4" w:space="0" w:color="auto"/>
            </w:tcBorders>
            <w:vAlign w:val="center"/>
            <w:hideMark/>
          </w:tcPr>
          <w:p w14:paraId="439A7FF0" w14:textId="77777777" w:rsidR="00272E62" w:rsidRPr="00272E62" w:rsidRDefault="00272E62" w:rsidP="00272E62">
            <w:pPr>
              <w:rPr>
                <w:rFonts w:ascii="Calibri" w:eastAsia="Times New Roman" w:hAnsi="Calibri" w:cs="Calibri"/>
                <w:b/>
                <w:bCs/>
                <w:color w:val="000000"/>
              </w:rPr>
            </w:pPr>
          </w:p>
        </w:tc>
        <w:tc>
          <w:tcPr>
            <w:tcW w:w="774" w:type="dxa"/>
            <w:tcBorders>
              <w:top w:val="nil"/>
              <w:left w:val="nil"/>
              <w:bottom w:val="single" w:sz="4" w:space="0" w:color="auto"/>
              <w:right w:val="single" w:sz="4" w:space="0" w:color="auto"/>
            </w:tcBorders>
            <w:shd w:val="clear" w:color="auto" w:fill="auto"/>
            <w:noWrap/>
            <w:vAlign w:val="center"/>
            <w:hideMark/>
          </w:tcPr>
          <w:p w14:paraId="192AED49" w14:textId="77777777" w:rsidR="00272E62" w:rsidRPr="00272E62" w:rsidRDefault="00272E62" w:rsidP="00272E62">
            <w:pPr>
              <w:jc w:val="center"/>
              <w:rPr>
                <w:rFonts w:ascii="Calibri" w:eastAsia="Times New Roman" w:hAnsi="Calibri" w:cs="Calibri"/>
                <w:b/>
                <w:color w:val="000000"/>
              </w:rPr>
            </w:pPr>
            <w:r w:rsidRPr="00272E62">
              <w:rPr>
                <w:rFonts w:ascii="Calibri" w:eastAsia="Times New Roman" w:hAnsi="Calibri" w:cs="Calibri"/>
                <w:b/>
                <w:color w:val="000000"/>
              </w:rPr>
              <w:t>State</w:t>
            </w:r>
          </w:p>
        </w:tc>
        <w:tc>
          <w:tcPr>
            <w:tcW w:w="908" w:type="dxa"/>
            <w:tcBorders>
              <w:top w:val="nil"/>
              <w:left w:val="nil"/>
              <w:bottom w:val="single" w:sz="4" w:space="0" w:color="auto"/>
              <w:right w:val="single" w:sz="4" w:space="0" w:color="auto"/>
            </w:tcBorders>
            <w:shd w:val="clear" w:color="auto" w:fill="auto"/>
            <w:noWrap/>
            <w:vAlign w:val="center"/>
            <w:hideMark/>
          </w:tcPr>
          <w:p w14:paraId="1EDDCDDB" w14:textId="77777777" w:rsidR="00272E62" w:rsidRPr="00272E62" w:rsidRDefault="00272E62" w:rsidP="00272E62">
            <w:pPr>
              <w:jc w:val="center"/>
              <w:rPr>
                <w:rFonts w:ascii="Calibri" w:eastAsia="Times New Roman" w:hAnsi="Calibri" w:cs="Calibri"/>
                <w:b/>
                <w:color w:val="000000"/>
              </w:rPr>
            </w:pPr>
            <w:r w:rsidRPr="00272E62">
              <w:rPr>
                <w:rFonts w:ascii="Calibri" w:eastAsia="Times New Roman" w:hAnsi="Calibri" w:cs="Calibri"/>
                <w:b/>
                <w:color w:val="000000"/>
              </w:rPr>
              <w:t>County</w:t>
            </w:r>
          </w:p>
        </w:tc>
      </w:tr>
      <w:tr w:rsidR="00272E62" w:rsidRPr="00272E62" w14:paraId="3DDB84B3" w14:textId="77777777" w:rsidTr="00272E62">
        <w:trPr>
          <w:trHeight w:val="503"/>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2F9A457D" w14:textId="77777777" w:rsidR="00272E62" w:rsidRPr="00272E62" w:rsidRDefault="00272E62" w:rsidP="00272E62">
            <w:pPr>
              <w:rPr>
                <w:rFonts w:ascii="Calibri" w:eastAsia="Times New Roman" w:hAnsi="Calibri" w:cs="Calibri"/>
                <w:color w:val="000000"/>
              </w:rPr>
            </w:pPr>
            <w:r w:rsidRPr="00272E62">
              <w:rPr>
                <w:rFonts w:ascii="Calibri" w:eastAsia="Times New Roman" w:hAnsi="Calibri" w:cs="Calibri"/>
                <w:color w:val="000000"/>
              </w:rPr>
              <w:lastRenderedPageBreak/>
              <w:t>Intersection of Route 11 &amp; North Raymond Rd</w:t>
            </w:r>
          </w:p>
        </w:tc>
        <w:tc>
          <w:tcPr>
            <w:tcW w:w="976" w:type="dxa"/>
            <w:tcBorders>
              <w:top w:val="nil"/>
              <w:left w:val="nil"/>
              <w:bottom w:val="single" w:sz="4" w:space="0" w:color="auto"/>
              <w:right w:val="single" w:sz="4" w:space="0" w:color="auto"/>
            </w:tcBorders>
            <w:shd w:val="clear" w:color="auto" w:fill="auto"/>
            <w:noWrap/>
            <w:vAlign w:val="center"/>
            <w:hideMark/>
          </w:tcPr>
          <w:p w14:paraId="4C68A234"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8</w:t>
            </w:r>
          </w:p>
        </w:tc>
        <w:tc>
          <w:tcPr>
            <w:tcW w:w="337" w:type="dxa"/>
            <w:tcBorders>
              <w:top w:val="nil"/>
              <w:left w:val="nil"/>
              <w:bottom w:val="single" w:sz="4" w:space="0" w:color="auto"/>
              <w:right w:val="single" w:sz="4" w:space="0" w:color="auto"/>
            </w:tcBorders>
            <w:shd w:val="clear" w:color="auto" w:fill="auto"/>
            <w:noWrap/>
            <w:vAlign w:val="center"/>
            <w:hideMark/>
          </w:tcPr>
          <w:p w14:paraId="65237DE7"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0</w:t>
            </w:r>
          </w:p>
        </w:tc>
        <w:tc>
          <w:tcPr>
            <w:tcW w:w="358" w:type="dxa"/>
            <w:tcBorders>
              <w:top w:val="nil"/>
              <w:left w:val="nil"/>
              <w:bottom w:val="single" w:sz="4" w:space="0" w:color="auto"/>
              <w:right w:val="single" w:sz="4" w:space="0" w:color="auto"/>
            </w:tcBorders>
            <w:shd w:val="clear" w:color="auto" w:fill="auto"/>
            <w:noWrap/>
            <w:vAlign w:val="center"/>
            <w:hideMark/>
          </w:tcPr>
          <w:p w14:paraId="1DA1FF08"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0</w:t>
            </w:r>
          </w:p>
        </w:tc>
        <w:tc>
          <w:tcPr>
            <w:tcW w:w="357" w:type="dxa"/>
            <w:tcBorders>
              <w:top w:val="nil"/>
              <w:left w:val="nil"/>
              <w:bottom w:val="single" w:sz="4" w:space="0" w:color="auto"/>
              <w:right w:val="single" w:sz="4" w:space="0" w:color="auto"/>
            </w:tcBorders>
            <w:shd w:val="clear" w:color="auto" w:fill="auto"/>
            <w:noWrap/>
            <w:vAlign w:val="center"/>
            <w:hideMark/>
          </w:tcPr>
          <w:p w14:paraId="6AC18FE6"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1EBA5B06"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2</w:t>
            </w:r>
          </w:p>
        </w:tc>
        <w:tc>
          <w:tcPr>
            <w:tcW w:w="510" w:type="dxa"/>
            <w:tcBorders>
              <w:top w:val="nil"/>
              <w:left w:val="nil"/>
              <w:bottom w:val="single" w:sz="4" w:space="0" w:color="auto"/>
              <w:right w:val="single" w:sz="4" w:space="0" w:color="auto"/>
            </w:tcBorders>
            <w:shd w:val="clear" w:color="auto" w:fill="auto"/>
            <w:noWrap/>
            <w:vAlign w:val="center"/>
            <w:hideMark/>
          </w:tcPr>
          <w:p w14:paraId="6E42C14E"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4</w:t>
            </w:r>
          </w:p>
        </w:tc>
        <w:tc>
          <w:tcPr>
            <w:tcW w:w="954" w:type="dxa"/>
            <w:tcBorders>
              <w:top w:val="nil"/>
              <w:left w:val="nil"/>
              <w:bottom w:val="single" w:sz="4" w:space="0" w:color="auto"/>
              <w:right w:val="single" w:sz="4" w:space="0" w:color="auto"/>
            </w:tcBorders>
            <w:shd w:val="clear" w:color="auto" w:fill="auto"/>
            <w:noWrap/>
            <w:vAlign w:val="center"/>
            <w:hideMark/>
          </w:tcPr>
          <w:p w14:paraId="11FEBC28"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50.0%</w:t>
            </w:r>
          </w:p>
        </w:tc>
        <w:tc>
          <w:tcPr>
            <w:tcW w:w="607" w:type="dxa"/>
            <w:tcBorders>
              <w:top w:val="nil"/>
              <w:left w:val="nil"/>
              <w:bottom w:val="single" w:sz="4" w:space="0" w:color="auto"/>
              <w:right w:val="single" w:sz="4" w:space="0" w:color="auto"/>
            </w:tcBorders>
            <w:shd w:val="clear" w:color="auto" w:fill="auto"/>
            <w:noWrap/>
            <w:vAlign w:val="center"/>
            <w:hideMark/>
          </w:tcPr>
          <w:p w14:paraId="748516E1"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3.43</w:t>
            </w:r>
          </w:p>
        </w:tc>
        <w:tc>
          <w:tcPr>
            <w:tcW w:w="774" w:type="dxa"/>
            <w:tcBorders>
              <w:top w:val="nil"/>
              <w:left w:val="nil"/>
              <w:bottom w:val="single" w:sz="4" w:space="0" w:color="auto"/>
              <w:right w:val="single" w:sz="4" w:space="0" w:color="auto"/>
            </w:tcBorders>
            <w:shd w:val="clear" w:color="auto" w:fill="auto"/>
            <w:noWrap/>
            <w:vAlign w:val="center"/>
            <w:hideMark/>
          </w:tcPr>
          <w:p w14:paraId="30CBB977"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74</w:t>
            </w:r>
          </w:p>
        </w:tc>
        <w:tc>
          <w:tcPr>
            <w:tcW w:w="908" w:type="dxa"/>
            <w:tcBorders>
              <w:top w:val="nil"/>
              <w:left w:val="nil"/>
              <w:bottom w:val="single" w:sz="4" w:space="0" w:color="auto"/>
              <w:right w:val="single" w:sz="4" w:space="0" w:color="auto"/>
            </w:tcBorders>
            <w:shd w:val="clear" w:color="auto" w:fill="auto"/>
            <w:noWrap/>
            <w:vAlign w:val="center"/>
            <w:hideMark/>
          </w:tcPr>
          <w:p w14:paraId="1296CA4C"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14</w:t>
            </w:r>
          </w:p>
        </w:tc>
      </w:tr>
      <w:tr w:rsidR="00272E62" w:rsidRPr="00272E62" w14:paraId="7F6C8BB6" w14:textId="77777777" w:rsidTr="00272E62">
        <w:trPr>
          <w:trHeight w:val="44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297E9E9F" w14:textId="77777777" w:rsidR="00272E62" w:rsidRPr="00272E62" w:rsidRDefault="00272E62" w:rsidP="00272E62">
            <w:pPr>
              <w:rPr>
                <w:rFonts w:ascii="Calibri" w:eastAsia="Times New Roman" w:hAnsi="Calibri" w:cs="Calibri"/>
                <w:color w:val="000000"/>
              </w:rPr>
            </w:pPr>
            <w:r w:rsidRPr="00272E62">
              <w:rPr>
                <w:rFonts w:ascii="Calibri" w:eastAsia="Times New Roman" w:hAnsi="Calibri" w:cs="Calibri"/>
                <w:color w:val="000000"/>
              </w:rPr>
              <w:t>Intersection of Route 26, Route 122 and Carpenter Rd</w:t>
            </w:r>
          </w:p>
        </w:tc>
        <w:tc>
          <w:tcPr>
            <w:tcW w:w="976" w:type="dxa"/>
            <w:tcBorders>
              <w:top w:val="nil"/>
              <w:left w:val="nil"/>
              <w:bottom w:val="single" w:sz="4" w:space="0" w:color="auto"/>
              <w:right w:val="single" w:sz="4" w:space="0" w:color="auto"/>
            </w:tcBorders>
            <w:shd w:val="clear" w:color="auto" w:fill="auto"/>
            <w:noWrap/>
            <w:vAlign w:val="center"/>
            <w:hideMark/>
          </w:tcPr>
          <w:p w14:paraId="7997FA32"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22</w:t>
            </w:r>
          </w:p>
        </w:tc>
        <w:tc>
          <w:tcPr>
            <w:tcW w:w="337" w:type="dxa"/>
            <w:tcBorders>
              <w:top w:val="nil"/>
              <w:left w:val="nil"/>
              <w:bottom w:val="single" w:sz="4" w:space="0" w:color="auto"/>
              <w:right w:val="single" w:sz="4" w:space="0" w:color="auto"/>
            </w:tcBorders>
            <w:shd w:val="clear" w:color="auto" w:fill="auto"/>
            <w:noWrap/>
            <w:vAlign w:val="center"/>
            <w:hideMark/>
          </w:tcPr>
          <w:p w14:paraId="56665875"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0</w:t>
            </w:r>
          </w:p>
        </w:tc>
        <w:tc>
          <w:tcPr>
            <w:tcW w:w="358" w:type="dxa"/>
            <w:tcBorders>
              <w:top w:val="nil"/>
              <w:left w:val="nil"/>
              <w:bottom w:val="single" w:sz="4" w:space="0" w:color="auto"/>
              <w:right w:val="single" w:sz="4" w:space="0" w:color="auto"/>
            </w:tcBorders>
            <w:shd w:val="clear" w:color="auto" w:fill="auto"/>
            <w:noWrap/>
            <w:vAlign w:val="center"/>
            <w:hideMark/>
          </w:tcPr>
          <w:p w14:paraId="2F5C69EE"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0</w:t>
            </w:r>
          </w:p>
        </w:tc>
        <w:tc>
          <w:tcPr>
            <w:tcW w:w="357" w:type="dxa"/>
            <w:tcBorders>
              <w:top w:val="nil"/>
              <w:left w:val="nil"/>
              <w:bottom w:val="single" w:sz="4" w:space="0" w:color="auto"/>
              <w:right w:val="single" w:sz="4" w:space="0" w:color="auto"/>
            </w:tcBorders>
            <w:shd w:val="clear" w:color="auto" w:fill="auto"/>
            <w:noWrap/>
            <w:vAlign w:val="center"/>
            <w:hideMark/>
          </w:tcPr>
          <w:p w14:paraId="075898BF"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4</w:t>
            </w:r>
          </w:p>
        </w:tc>
        <w:tc>
          <w:tcPr>
            <w:tcW w:w="360" w:type="dxa"/>
            <w:tcBorders>
              <w:top w:val="nil"/>
              <w:left w:val="nil"/>
              <w:bottom w:val="single" w:sz="4" w:space="0" w:color="auto"/>
              <w:right w:val="single" w:sz="4" w:space="0" w:color="auto"/>
            </w:tcBorders>
            <w:shd w:val="clear" w:color="auto" w:fill="auto"/>
            <w:noWrap/>
            <w:vAlign w:val="center"/>
            <w:hideMark/>
          </w:tcPr>
          <w:p w14:paraId="6CE87D39"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3</w:t>
            </w:r>
          </w:p>
        </w:tc>
        <w:tc>
          <w:tcPr>
            <w:tcW w:w="510" w:type="dxa"/>
            <w:tcBorders>
              <w:top w:val="nil"/>
              <w:left w:val="nil"/>
              <w:bottom w:val="single" w:sz="4" w:space="0" w:color="auto"/>
              <w:right w:val="single" w:sz="4" w:space="0" w:color="auto"/>
            </w:tcBorders>
            <w:shd w:val="clear" w:color="auto" w:fill="auto"/>
            <w:noWrap/>
            <w:vAlign w:val="center"/>
            <w:hideMark/>
          </w:tcPr>
          <w:p w14:paraId="2E18E97F"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15</w:t>
            </w:r>
          </w:p>
        </w:tc>
        <w:tc>
          <w:tcPr>
            <w:tcW w:w="954" w:type="dxa"/>
            <w:tcBorders>
              <w:top w:val="nil"/>
              <w:left w:val="nil"/>
              <w:bottom w:val="single" w:sz="4" w:space="0" w:color="auto"/>
              <w:right w:val="single" w:sz="4" w:space="0" w:color="auto"/>
            </w:tcBorders>
            <w:shd w:val="clear" w:color="auto" w:fill="auto"/>
            <w:noWrap/>
            <w:vAlign w:val="center"/>
            <w:hideMark/>
          </w:tcPr>
          <w:p w14:paraId="0CC2754C"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31.8%</w:t>
            </w:r>
          </w:p>
        </w:tc>
        <w:tc>
          <w:tcPr>
            <w:tcW w:w="607" w:type="dxa"/>
            <w:tcBorders>
              <w:top w:val="nil"/>
              <w:left w:val="nil"/>
              <w:bottom w:val="single" w:sz="4" w:space="0" w:color="auto"/>
              <w:right w:val="single" w:sz="4" w:space="0" w:color="auto"/>
            </w:tcBorders>
            <w:shd w:val="clear" w:color="auto" w:fill="auto"/>
            <w:noWrap/>
            <w:vAlign w:val="center"/>
            <w:hideMark/>
          </w:tcPr>
          <w:p w14:paraId="1B1A9504"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5.03</w:t>
            </w:r>
          </w:p>
        </w:tc>
        <w:tc>
          <w:tcPr>
            <w:tcW w:w="774" w:type="dxa"/>
            <w:tcBorders>
              <w:top w:val="nil"/>
              <w:left w:val="nil"/>
              <w:bottom w:val="single" w:sz="4" w:space="0" w:color="auto"/>
              <w:right w:val="single" w:sz="4" w:space="0" w:color="auto"/>
            </w:tcBorders>
            <w:shd w:val="clear" w:color="auto" w:fill="auto"/>
            <w:noWrap/>
            <w:vAlign w:val="center"/>
            <w:hideMark/>
          </w:tcPr>
          <w:p w14:paraId="65D37AF7"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28</w:t>
            </w:r>
          </w:p>
        </w:tc>
        <w:tc>
          <w:tcPr>
            <w:tcW w:w="908" w:type="dxa"/>
            <w:tcBorders>
              <w:top w:val="nil"/>
              <w:left w:val="nil"/>
              <w:bottom w:val="single" w:sz="4" w:space="0" w:color="auto"/>
              <w:right w:val="single" w:sz="4" w:space="0" w:color="auto"/>
            </w:tcBorders>
            <w:shd w:val="clear" w:color="auto" w:fill="auto"/>
            <w:noWrap/>
            <w:vAlign w:val="center"/>
            <w:hideMark/>
          </w:tcPr>
          <w:p w14:paraId="7D213EA0"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3</w:t>
            </w:r>
          </w:p>
        </w:tc>
      </w:tr>
      <w:tr w:rsidR="00272E62" w:rsidRPr="00272E62" w14:paraId="2EB2361D" w14:textId="77777777" w:rsidTr="00272E62">
        <w:trPr>
          <w:trHeight w:val="521"/>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0238D49C" w14:textId="77777777" w:rsidR="00272E62" w:rsidRPr="00272E62" w:rsidRDefault="00272E62" w:rsidP="00272E62">
            <w:pPr>
              <w:rPr>
                <w:rFonts w:ascii="Calibri" w:eastAsia="Times New Roman" w:hAnsi="Calibri" w:cs="Calibri"/>
                <w:color w:val="000000"/>
              </w:rPr>
            </w:pPr>
            <w:r w:rsidRPr="00272E62">
              <w:rPr>
                <w:rFonts w:ascii="Calibri" w:eastAsia="Times New Roman" w:hAnsi="Calibri" w:cs="Calibri"/>
                <w:color w:val="000000"/>
              </w:rPr>
              <w:t>Intersection of Route 26 &amp; Aggregate Rd</w:t>
            </w:r>
          </w:p>
        </w:tc>
        <w:tc>
          <w:tcPr>
            <w:tcW w:w="976" w:type="dxa"/>
            <w:tcBorders>
              <w:top w:val="nil"/>
              <w:left w:val="nil"/>
              <w:bottom w:val="single" w:sz="4" w:space="0" w:color="auto"/>
              <w:right w:val="single" w:sz="4" w:space="0" w:color="auto"/>
            </w:tcBorders>
            <w:shd w:val="clear" w:color="auto" w:fill="auto"/>
            <w:noWrap/>
            <w:vAlign w:val="center"/>
            <w:hideMark/>
          </w:tcPr>
          <w:p w14:paraId="59411227"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8</w:t>
            </w:r>
          </w:p>
        </w:tc>
        <w:tc>
          <w:tcPr>
            <w:tcW w:w="337" w:type="dxa"/>
            <w:tcBorders>
              <w:top w:val="nil"/>
              <w:left w:val="nil"/>
              <w:bottom w:val="single" w:sz="4" w:space="0" w:color="auto"/>
              <w:right w:val="single" w:sz="4" w:space="0" w:color="auto"/>
            </w:tcBorders>
            <w:shd w:val="clear" w:color="auto" w:fill="auto"/>
            <w:noWrap/>
            <w:vAlign w:val="center"/>
            <w:hideMark/>
          </w:tcPr>
          <w:p w14:paraId="306245D4"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0</w:t>
            </w:r>
          </w:p>
        </w:tc>
        <w:tc>
          <w:tcPr>
            <w:tcW w:w="358" w:type="dxa"/>
            <w:tcBorders>
              <w:top w:val="nil"/>
              <w:left w:val="nil"/>
              <w:bottom w:val="single" w:sz="4" w:space="0" w:color="auto"/>
              <w:right w:val="single" w:sz="4" w:space="0" w:color="auto"/>
            </w:tcBorders>
            <w:shd w:val="clear" w:color="auto" w:fill="auto"/>
            <w:noWrap/>
            <w:vAlign w:val="center"/>
            <w:hideMark/>
          </w:tcPr>
          <w:p w14:paraId="451D9076"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0</w:t>
            </w:r>
          </w:p>
        </w:tc>
        <w:tc>
          <w:tcPr>
            <w:tcW w:w="357" w:type="dxa"/>
            <w:tcBorders>
              <w:top w:val="nil"/>
              <w:left w:val="nil"/>
              <w:bottom w:val="single" w:sz="4" w:space="0" w:color="auto"/>
              <w:right w:val="single" w:sz="4" w:space="0" w:color="auto"/>
            </w:tcBorders>
            <w:shd w:val="clear" w:color="auto" w:fill="auto"/>
            <w:noWrap/>
            <w:vAlign w:val="center"/>
            <w:hideMark/>
          </w:tcPr>
          <w:p w14:paraId="1A3BCC6C"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0</w:t>
            </w:r>
          </w:p>
        </w:tc>
        <w:tc>
          <w:tcPr>
            <w:tcW w:w="360" w:type="dxa"/>
            <w:tcBorders>
              <w:top w:val="nil"/>
              <w:left w:val="nil"/>
              <w:bottom w:val="single" w:sz="4" w:space="0" w:color="auto"/>
              <w:right w:val="single" w:sz="4" w:space="0" w:color="auto"/>
            </w:tcBorders>
            <w:shd w:val="clear" w:color="auto" w:fill="auto"/>
            <w:noWrap/>
            <w:vAlign w:val="center"/>
            <w:hideMark/>
          </w:tcPr>
          <w:p w14:paraId="031DFEA4"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3</w:t>
            </w:r>
          </w:p>
        </w:tc>
        <w:tc>
          <w:tcPr>
            <w:tcW w:w="510" w:type="dxa"/>
            <w:tcBorders>
              <w:top w:val="nil"/>
              <w:left w:val="nil"/>
              <w:bottom w:val="single" w:sz="4" w:space="0" w:color="auto"/>
              <w:right w:val="single" w:sz="4" w:space="0" w:color="auto"/>
            </w:tcBorders>
            <w:shd w:val="clear" w:color="auto" w:fill="auto"/>
            <w:noWrap/>
            <w:vAlign w:val="center"/>
            <w:hideMark/>
          </w:tcPr>
          <w:p w14:paraId="30BE7DEB"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5</w:t>
            </w:r>
          </w:p>
        </w:tc>
        <w:tc>
          <w:tcPr>
            <w:tcW w:w="954" w:type="dxa"/>
            <w:tcBorders>
              <w:top w:val="nil"/>
              <w:left w:val="nil"/>
              <w:bottom w:val="single" w:sz="4" w:space="0" w:color="auto"/>
              <w:right w:val="single" w:sz="4" w:space="0" w:color="auto"/>
            </w:tcBorders>
            <w:shd w:val="clear" w:color="auto" w:fill="auto"/>
            <w:noWrap/>
            <w:vAlign w:val="center"/>
            <w:hideMark/>
          </w:tcPr>
          <w:p w14:paraId="16F17DE3"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37.5%</w:t>
            </w:r>
          </w:p>
        </w:tc>
        <w:tc>
          <w:tcPr>
            <w:tcW w:w="607" w:type="dxa"/>
            <w:tcBorders>
              <w:top w:val="nil"/>
              <w:left w:val="nil"/>
              <w:bottom w:val="single" w:sz="4" w:space="0" w:color="auto"/>
              <w:right w:val="single" w:sz="4" w:space="0" w:color="auto"/>
            </w:tcBorders>
            <w:shd w:val="clear" w:color="auto" w:fill="auto"/>
            <w:noWrap/>
            <w:vAlign w:val="center"/>
            <w:hideMark/>
          </w:tcPr>
          <w:p w14:paraId="49772BF4"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1.86</w:t>
            </w:r>
          </w:p>
        </w:tc>
        <w:tc>
          <w:tcPr>
            <w:tcW w:w="774" w:type="dxa"/>
            <w:tcBorders>
              <w:top w:val="nil"/>
              <w:left w:val="nil"/>
              <w:bottom w:val="single" w:sz="4" w:space="0" w:color="auto"/>
              <w:right w:val="single" w:sz="4" w:space="0" w:color="auto"/>
            </w:tcBorders>
            <w:shd w:val="clear" w:color="auto" w:fill="auto"/>
            <w:noWrap/>
            <w:vAlign w:val="center"/>
            <w:hideMark/>
          </w:tcPr>
          <w:p w14:paraId="7BDE1C35"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186</w:t>
            </w:r>
          </w:p>
        </w:tc>
        <w:tc>
          <w:tcPr>
            <w:tcW w:w="908" w:type="dxa"/>
            <w:tcBorders>
              <w:top w:val="nil"/>
              <w:left w:val="nil"/>
              <w:bottom w:val="single" w:sz="4" w:space="0" w:color="auto"/>
              <w:right w:val="single" w:sz="4" w:space="0" w:color="auto"/>
            </w:tcBorders>
            <w:shd w:val="clear" w:color="auto" w:fill="auto"/>
            <w:noWrap/>
            <w:vAlign w:val="center"/>
            <w:hideMark/>
          </w:tcPr>
          <w:p w14:paraId="12ED2507"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36</w:t>
            </w:r>
          </w:p>
        </w:tc>
      </w:tr>
      <w:tr w:rsidR="00272E62" w:rsidRPr="00272E62" w14:paraId="7EA70BAC" w14:textId="77777777" w:rsidTr="00272E62">
        <w:trPr>
          <w:trHeight w:val="458"/>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05D2D5B3" w14:textId="77777777" w:rsidR="00272E62" w:rsidRPr="00272E62" w:rsidRDefault="00272E62" w:rsidP="00272E62">
            <w:pPr>
              <w:rPr>
                <w:rFonts w:ascii="Calibri" w:eastAsia="Times New Roman" w:hAnsi="Calibri" w:cs="Calibri"/>
                <w:color w:val="000000"/>
              </w:rPr>
            </w:pPr>
            <w:r w:rsidRPr="00272E62">
              <w:rPr>
                <w:rFonts w:ascii="Calibri" w:eastAsia="Times New Roman" w:hAnsi="Calibri" w:cs="Calibri"/>
                <w:color w:val="000000"/>
              </w:rPr>
              <w:t>Harris Hill Rd between Bailey Hill Rd &amp; Everett Rd</w:t>
            </w:r>
          </w:p>
        </w:tc>
        <w:tc>
          <w:tcPr>
            <w:tcW w:w="976" w:type="dxa"/>
            <w:tcBorders>
              <w:top w:val="nil"/>
              <w:left w:val="nil"/>
              <w:bottom w:val="single" w:sz="4" w:space="0" w:color="auto"/>
              <w:right w:val="single" w:sz="4" w:space="0" w:color="auto"/>
            </w:tcBorders>
            <w:shd w:val="clear" w:color="auto" w:fill="auto"/>
            <w:noWrap/>
            <w:vAlign w:val="center"/>
            <w:hideMark/>
          </w:tcPr>
          <w:p w14:paraId="045CDB5E"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10</w:t>
            </w:r>
          </w:p>
        </w:tc>
        <w:tc>
          <w:tcPr>
            <w:tcW w:w="337" w:type="dxa"/>
            <w:tcBorders>
              <w:top w:val="nil"/>
              <w:left w:val="nil"/>
              <w:bottom w:val="single" w:sz="4" w:space="0" w:color="auto"/>
              <w:right w:val="single" w:sz="4" w:space="0" w:color="auto"/>
            </w:tcBorders>
            <w:shd w:val="clear" w:color="auto" w:fill="auto"/>
            <w:noWrap/>
            <w:vAlign w:val="center"/>
            <w:hideMark/>
          </w:tcPr>
          <w:p w14:paraId="7958667C"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0</w:t>
            </w:r>
          </w:p>
        </w:tc>
        <w:tc>
          <w:tcPr>
            <w:tcW w:w="358" w:type="dxa"/>
            <w:tcBorders>
              <w:top w:val="nil"/>
              <w:left w:val="nil"/>
              <w:bottom w:val="single" w:sz="4" w:space="0" w:color="auto"/>
              <w:right w:val="single" w:sz="4" w:space="0" w:color="auto"/>
            </w:tcBorders>
            <w:shd w:val="clear" w:color="auto" w:fill="auto"/>
            <w:noWrap/>
            <w:vAlign w:val="center"/>
            <w:hideMark/>
          </w:tcPr>
          <w:p w14:paraId="4F608BDF"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0</w:t>
            </w:r>
          </w:p>
        </w:tc>
        <w:tc>
          <w:tcPr>
            <w:tcW w:w="357" w:type="dxa"/>
            <w:tcBorders>
              <w:top w:val="nil"/>
              <w:left w:val="nil"/>
              <w:bottom w:val="single" w:sz="4" w:space="0" w:color="auto"/>
              <w:right w:val="single" w:sz="4" w:space="0" w:color="auto"/>
            </w:tcBorders>
            <w:shd w:val="clear" w:color="auto" w:fill="auto"/>
            <w:noWrap/>
            <w:vAlign w:val="center"/>
            <w:hideMark/>
          </w:tcPr>
          <w:p w14:paraId="45E2C859"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282CCC1C"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3</w:t>
            </w:r>
          </w:p>
        </w:tc>
        <w:tc>
          <w:tcPr>
            <w:tcW w:w="510" w:type="dxa"/>
            <w:tcBorders>
              <w:top w:val="nil"/>
              <w:left w:val="nil"/>
              <w:bottom w:val="single" w:sz="4" w:space="0" w:color="auto"/>
              <w:right w:val="single" w:sz="4" w:space="0" w:color="auto"/>
            </w:tcBorders>
            <w:shd w:val="clear" w:color="auto" w:fill="auto"/>
            <w:noWrap/>
            <w:vAlign w:val="center"/>
            <w:hideMark/>
          </w:tcPr>
          <w:p w14:paraId="599F167A"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5</w:t>
            </w:r>
          </w:p>
        </w:tc>
        <w:tc>
          <w:tcPr>
            <w:tcW w:w="954" w:type="dxa"/>
            <w:tcBorders>
              <w:top w:val="nil"/>
              <w:left w:val="nil"/>
              <w:bottom w:val="single" w:sz="4" w:space="0" w:color="auto"/>
              <w:right w:val="single" w:sz="4" w:space="0" w:color="auto"/>
            </w:tcBorders>
            <w:shd w:val="clear" w:color="auto" w:fill="auto"/>
            <w:noWrap/>
            <w:vAlign w:val="center"/>
            <w:hideMark/>
          </w:tcPr>
          <w:p w14:paraId="472E2B06"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50.0%</w:t>
            </w:r>
          </w:p>
        </w:tc>
        <w:tc>
          <w:tcPr>
            <w:tcW w:w="607" w:type="dxa"/>
            <w:tcBorders>
              <w:top w:val="nil"/>
              <w:left w:val="nil"/>
              <w:bottom w:val="single" w:sz="4" w:space="0" w:color="auto"/>
              <w:right w:val="single" w:sz="4" w:space="0" w:color="auto"/>
            </w:tcBorders>
            <w:shd w:val="clear" w:color="auto" w:fill="auto"/>
            <w:noWrap/>
            <w:vAlign w:val="center"/>
            <w:hideMark/>
          </w:tcPr>
          <w:p w14:paraId="513563D0"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1.98</w:t>
            </w:r>
          </w:p>
        </w:tc>
        <w:tc>
          <w:tcPr>
            <w:tcW w:w="774" w:type="dxa"/>
            <w:tcBorders>
              <w:top w:val="nil"/>
              <w:left w:val="nil"/>
              <w:bottom w:val="single" w:sz="4" w:space="0" w:color="auto"/>
              <w:right w:val="single" w:sz="4" w:space="0" w:color="auto"/>
            </w:tcBorders>
            <w:shd w:val="clear" w:color="auto" w:fill="auto"/>
            <w:noWrap/>
            <w:vAlign w:val="center"/>
            <w:hideMark/>
          </w:tcPr>
          <w:p w14:paraId="08430C37"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112</w:t>
            </w:r>
          </w:p>
        </w:tc>
        <w:tc>
          <w:tcPr>
            <w:tcW w:w="908" w:type="dxa"/>
            <w:tcBorders>
              <w:top w:val="nil"/>
              <w:left w:val="nil"/>
              <w:bottom w:val="single" w:sz="4" w:space="0" w:color="auto"/>
              <w:right w:val="single" w:sz="4" w:space="0" w:color="auto"/>
            </w:tcBorders>
            <w:shd w:val="clear" w:color="auto" w:fill="auto"/>
            <w:noWrap/>
            <w:vAlign w:val="center"/>
            <w:hideMark/>
          </w:tcPr>
          <w:p w14:paraId="0F3851CE" w14:textId="77777777" w:rsidR="00272E62" w:rsidRPr="00272E62" w:rsidRDefault="00272E62" w:rsidP="00272E62">
            <w:pPr>
              <w:jc w:val="center"/>
              <w:rPr>
                <w:rFonts w:ascii="Calibri" w:eastAsia="Times New Roman" w:hAnsi="Calibri" w:cs="Calibri"/>
                <w:color w:val="000000"/>
              </w:rPr>
            </w:pPr>
            <w:r w:rsidRPr="00272E62">
              <w:rPr>
                <w:rFonts w:ascii="Calibri" w:eastAsia="Times New Roman" w:hAnsi="Calibri" w:cs="Calibri"/>
                <w:color w:val="000000"/>
              </w:rPr>
              <w:t>10</w:t>
            </w:r>
          </w:p>
        </w:tc>
      </w:tr>
    </w:tbl>
    <w:p w14:paraId="6977BC65" w14:textId="77777777" w:rsidR="00272E62" w:rsidRPr="00A80226" w:rsidRDefault="00272E62" w:rsidP="007D343E">
      <w:pPr>
        <w:jc w:val="both"/>
        <w:rPr>
          <w:sz w:val="24"/>
        </w:rPr>
      </w:pPr>
    </w:p>
    <w:p w14:paraId="318352B9" w14:textId="77777777" w:rsidR="000E0C16" w:rsidRDefault="000E0C16" w:rsidP="00485F90">
      <w:pPr>
        <w:jc w:val="both"/>
        <w:rPr>
          <w:sz w:val="24"/>
        </w:rPr>
      </w:pPr>
      <w:r>
        <w:rPr>
          <w:sz w:val="24"/>
        </w:rPr>
        <w:t>The intersection of Route 11, Route 26 and Winterbrook Road (a.k.a. Five Corners) was a HCL for decades, however after substantial investment to relocate Winterbrook Road south of the intersection and install a fully actuated traffic signal this is no longer a HCL.</w:t>
      </w:r>
    </w:p>
    <w:p w14:paraId="1609497E" w14:textId="77777777" w:rsidR="000E0C16" w:rsidRDefault="000E0C16" w:rsidP="00485F90">
      <w:pPr>
        <w:jc w:val="both"/>
        <w:rPr>
          <w:sz w:val="24"/>
        </w:rPr>
      </w:pPr>
    </w:p>
    <w:p w14:paraId="7D5528C8" w14:textId="77777777" w:rsidR="005B4DF2" w:rsidRDefault="005B4DF2" w:rsidP="005B4DF2">
      <w:pPr>
        <w:jc w:val="both"/>
        <w:rPr>
          <w:sz w:val="24"/>
        </w:rPr>
      </w:pPr>
      <w:r>
        <w:rPr>
          <w:sz w:val="24"/>
        </w:rPr>
        <w:t xml:space="preserve">Overall, </w:t>
      </w:r>
      <w:r w:rsidRPr="00F62E3F">
        <w:rPr>
          <w:sz w:val="24"/>
        </w:rPr>
        <w:t xml:space="preserve">there were </w:t>
      </w:r>
      <w:r w:rsidR="00F62E3F" w:rsidRPr="00F62E3F">
        <w:rPr>
          <w:sz w:val="24"/>
        </w:rPr>
        <w:t>100 c</w:t>
      </w:r>
      <w:r w:rsidRPr="00F62E3F">
        <w:rPr>
          <w:sz w:val="24"/>
        </w:rPr>
        <w:t xml:space="preserve">rashes in Poland in 2019.  The following series of charts show details of those crashes according to </w:t>
      </w:r>
      <w:r>
        <w:rPr>
          <w:sz w:val="24"/>
        </w:rPr>
        <w:t>a variety of characteristics (e.g. month/day of week, weather conditions, injuries, driver behaviors, etc.)</w:t>
      </w:r>
      <w:r w:rsidR="00593ADA">
        <w:rPr>
          <w:sz w:val="24"/>
        </w:rPr>
        <w:t>. The data source for these charts is</w:t>
      </w:r>
      <w:r>
        <w:rPr>
          <w:sz w:val="24"/>
        </w:rPr>
        <w:t xml:space="preserve"> MaineDOT.</w:t>
      </w:r>
    </w:p>
    <w:p w14:paraId="470A81D5" w14:textId="77777777" w:rsidR="009519E9" w:rsidRDefault="009519E9" w:rsidP="005B4DF2">
      <w:pPr>
        <w:jc w:val="both"/>
        <w:rPr>
          <w:sz w:val="24"/>
        </w:rPr>
      </w:pPr>
    </w:p>
    <w:p w14:paraId="7923A7E9" w14:textId="77777777" w:rsidR="00F62E3F" w:rsidRDefault="00F62E3F" w:rsidP="00E1761E">
      <w:pPr>
        <w:jc w:val="center"/>
        <w:rPr>
          <w:sz w:val="24"/>
        </w:rPr>
      </w:pPr>
      <w:r>
        <w:rPr>
          <w:noProof/>
        </w:rPr>
        <w:drawing>
          <wp:inline distT="0" distB="0" distL="0" distR="0" wp14:anchorId="248CA3D5" wp14:editId="4275DB06">
            <wp:extent cx="6029325" cy="2901935"/>
            <wp:effectExtent l="19050" t="19050" r="9525" b="133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33743" cy="2904061"/>
                    </a:xfrm>
                    <a:prstGeom prst="rect">
                      <a:avLst/>
                    </a:prstGeom>
                    <a:ln>
                      <a:solidFill>
                        <a:schemeClr val="accent1"/>
                      </a:solidFill>
                    </a:ln>
                  </pic:spPr>
                </pic:pic>
              </a:graphicData>
            </a:graphic>
          </wp:inline>
        </w:drawing>
      </w:r>
    </w:p>
    <w:p w14:paraId="67ED862F" w14:textId="77777777" w:rsidR="003D7FBE" w:rsidRDefault="00F62E3F" w:rsidP="00E1761E">
      <w:pPr>
        <w:rPr>
          <w:noProof/>
        </w:rPr>
      </w:pPr>
      <w:r>
        <w:rPr>
          <w:noProof/>
        </w:rPr>
        <w:lastRenderedPageBreak/>
        <w:drawing>
          <wp:inline distT="0" distB="0" distL="0" distR="0" wp14:anchorId="3E605B4F" wp14:editId="119BAF48">
            <wp:extent cx="6019800" cy="2508250"/>
            <wp:effectExtent l="19050" t="19050" r="19050" b="25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40526" cy="2516886"/>
                    </a:xfrm>
                    <a:prstGeom prst="rect">
                      <a:avLst/>
                    </a:prstGeom>
                    <a:ln>
                      <a:solidFill>
                        <a:schemeClr val="accent1"/>
                      </a:solidFill>
                    </a:ln>
                  </pic:spPr>
                </pic:pic>
              </a:graphicData>
            </a:graphic>
          </wp:inline>
        </w:drawing>
      </w:r>
    </w:p>
    <w:p w14:paraId="1E41B2AF" w14:textId="77777777" w:rsidR="00F62E3F" w:rsidRDefault="00F62E3F" w:rsidP="00E1761E">
      <w:pPr>
        <w:rPr>
          <w:noProof/>
        </w:rPr>
      </w:pPr>
      <w:r>
        <w:rPr>
          <w:noProof/>
        </w:rPr>
        <w:drawing>
          <wp:inline distT="0" distB="0" distL="0" distR="0" wp14:anchorId="1CA01EDF" wp14:editId="45CD0FF4">
            <wp:extent cx="6019800" cy="2710839"/>
            <wp:effectExtent l="19050" t="19050" r="19050" b="133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20146" cy="2710995"/>
                    </a:xfrm>
                    <a:prstGeom prst="rect">
                      <a:avLst/>
                    </a:prstGeom>
                    <a:ln>
                      <a:solidFill>
                        <a:schemeClr val="accent1"/>
                      </a:solidFill>
                    </a:ln>
                  </pic:spPr>
                </pic:pic>
              </a:graphicData>
            </a:graphic>
          </wp:inline>
        </w:drawing>
      </w:r>
      <w:r>
        <w:rPr>
          <w:noProof/>
        </w:rPr>
        <w:drawing>
          <wp:inline distT="0" distB="0" distL="0" distR="0" wp14:anchorId="66E9CD4B" wp14:editId="3275A54A">
            <wp:extent cx="6019800" cy="2762580"/>
            <wp:effectExtent l="19050" t="19050" r="1905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56314" cy="2779337"/>
                    </a:xfrm>
                    <a:prstGeom prst="rect">
                      <a:avLst/>
                    </a:prstGeom>
                    <a:ln>
                      <a:solidFill>
                        <a:schemeClr val="accent1"/>
                      </a:solidFill>
                    </a:ln>
                  </pic:spPr>
                </pic:pic>
              </a:graphicData>
            </a:graphic>
          </wp:inline>
        </w:drawing>
      </w:r>
    </w:p>
    <w:p w14:paraId="5970B5D8" w14:textId="77777777" w:rsidR="003D7FBE" w:rsidRDefault="003D7FBE" w:rsidP="00E1761E">
      <w:pPr>
        <w:rPr>
          <w:noProof/>
        </w:rPr>
      </w:pPr>
    </w:p>
    <w:p w14:paraId="53FD0A3E" w14:textId="77777777" w:rsidR="00F62E3F" w:rsidRDefault="00F62E3F" w:rsidP="00E81BE9">
      <w:pPr>
        <w:jc w:val="center"/>
        <w:rPr>
          <w:noProof/>
        </w:rPr>
      </w:pPr>
      <w:r>
        <w:rPr>
          <w:noProof/>
        </w:rPr>
        <w:drawing>
          <wp:inline distT="0" distB="0" distL="0" distR="0" wp14:anchorId="6652E910" wp14:editId="15C3FB35">
            <wp:extent cx="3088720" cy="2733323"/>
            <wp:effectExtent l="19050" t="19050" r="16510"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5719"/>
                    <a:stretch/>
                  </pic:blipFill>
                  <pic:spPr bwMode="auto">
                    <a:xfrm>
                      <a:off x="0" y="0"/>
                      <a:ext cx="3139587" cy="2778337"/>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2D7EC025" w14:textId="77777777" w:rsidR="008D1F98" w:rsidRDefault="008D1F98" w:rsidP="008D1F98">
      <w:pPr>
        <w:rPr>
          <w:noProof/>
        </w:rPr>
      </w:pPr>
    </w:p>
    <w:p w14:paraId="729E1A30" w14:textId="77777777" w:rsidR="008D1F98" w:rsidRDefault="008D1F98" w:rsidP="008D1F98">
      <w:pPr>
        <w:rPr>
          <w:noProof/>
        </w:rPr>
      </w:pPr>
    </w:p>
    <w:p w14:paraId="365F9FF8" w14:textId="77777777" w:rsidR="008D1F98" w:rsidRDefault="008D1F98" w:rsidP="008D1F98">
      <w:pPr>
        <w:rPr>
          <w:noProof/>
        </w:rPr>
      </w:pPr>
    </w:p>
    <w:p w14:paraId="0D88C2BD" w14:textId="77777777" w:rsidR="00F62E3F" w:rsidRDefault="00F62E3F" w:rsidP="00E81BE9">
      <w:pPr>
        <w:jc w:val="center"/>
        <w:rPr>
          <w:noProof/>
        </w:rPr>
      </w:pPr>
      <w:r>
        <w:rPr>
          <w:noProof/>
        </w:rPr>
        <w:drawing>
          <wp:inline distT="0" distB="0" distL="0" distR="0" wp14:anchorId="1A88E56A" wp14:editId="10D5E016">
            <wp:extent cx="6019800" cy="3593604"/>
            <wp:effectExtent l="19050" t="19050" r="19050" b="260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2020"/>
                    <a:stretch/>
                  </pic:blipFill>
                  <pic:spPr bwMode="auto">
                    <a:xfrm>
                      <a:off x="0" y="0"/>
                      <a:ext cx="6123284" cy="36553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A397BD" w14:textId="77777777" w:rsidR="00E1761E" w:rsidRDefault="00E1761E" w:rsidP="005B4DF2">
      <w:pPr>
        <w:jc w:val="both"/>
        <w:rPr>
          <w:noProof/>
        </w:rPr>
      </w:pPr>
    </w:p>
    <w:p w14:paraId="690107A6" w14:textId="77777777" w:rsidR="00F62E3F" w:rsidRDefault="00F62E3F" w:rsidP="008D1F98">
      <w:pPr>
        <w:jc w:val="center"/>
        <w:rPr>
          <w:noProof/>
        </w:rPr>
      </w:pPr>
      <w:r>
        <w:rPr>
          <w:noProof/>
        </w:rPr>
        <w:lastRenderedPageBreak/>
        <w:drawing>
          <wp:inline distT="0" distB="0" distL="0" distR="0" wp14:anchorId="780277E4" wp14:editId="11BE661C">
            <wp:extent cx="3421919" cy="3381375"/>
            <wp:effectExtent l="19050" t="19050" r="2667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4308"/>
                    <a:stretch/>
                  </pic:blipFill>
                  <pic:spPr bwMode="auto">
                    <a:xfrm>
                      <a:off x="0" y="0"/>
                      <a:ext cx="3455407" cy="3414466"/>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678F4AE9" w14:textId="77777777" w:rsidR="008D1F98" w:rsidRDefault="008D1F98" w:rsidP="008D1F98">
      <w:pPr>
        <w:jc w:val="center"/>
        <w:rPr>
          <w:noProof/>
        </w:rPr>
      </w:pPr>
    </w:p>
    <w:p w14:paraId="7F39C427" w14:textId="77777777" w:rsidR="008D1F98" w:rsidRDefault="008D1F98" w:rsidP="008D1F98">
      <w:pPr>
        <w:jc w:val="center"/>
        <w:rPr>
          <w:noProof/>
        </w:rPr>
      </w:pPr>
    </w:p>
    <w:p w14:paraId="66270181" w14:textId="77777777" w:rsidR="008D1F98" w:rsidRDefault="008D1F98" w:rsidP="008D1F98">
      <w:pPr>
        <w:jc w:val="center"/>
        <w:rPr>
          <w:noProof/>
        </w:rPr>
      </w:pPr>
    </w:p>
    <w:p w14:paraId="01719D17" w14:textId="77777777" w:rsidR="00F62E3F" w:rsidRDefault="00F62E3F" w:rsidP="00E1761E">
      <w:pPr>
        <w:jc w:val="center"/>
        <w:rPr>
          <w:noProof/>
        </w:rPr>
      </w:pPr>
      <w:r>
        <w:rPr>
          <w:noProof/>
        </w:rPr>
        <w:drawing>
          <wp:inline distT="0" distB="0" distL="0" distR="0" wp14:anchorId="505FF273" wp14:editId="0BE4FB0D">
            <wp:extent cx="6038850" cy="2926620"/>
            <wp:effectExtent l="19050" t="19050" r="19050" b="266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282" r="1"/>
                    <a:stretch/>
                  </pic:blipFill>
                  <pic:spPr bwMode="auto">
                    <a:xfrm>
                      <a:off x="0" y="0"/>
                      <a:ext cx="6057798" cy="2935803"/>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7EA42C0E" w14:textId="77777777" w:rsidR="00CA20BF" w:rsidRDefault="00F62E3F" w:rsidP="005B4DF2">
      <w:pPr>
        <w:jc w:val="both"/>
        <w:rPr>
          <w:i/>
          <w:iCs/>
          <w:noProof/>
          <w:sz w:val="20"/>
          <w:szCs w:val="20"/>
        </w:rPr>
      </w:pPr>
      <w:r w:rsidRPr="00F62E3F">
        <w:rPr>
          <w:noProof/>
        </w:rPr>
        <w:lastRenderedPageBreak/>
        <w:t xml:space="preserve"> </w:t>
      </w:r>
      <w:r>
        <w:rPr>
          <w:noProof/>
        </w:rPr>
        <w:drawing>
          <wp:inline distT="0" distB="0" distL="0" distR="0" wp14:anchorId="6A7FC9F5" wp14:editId="4373AA99">
            <wp:extent cx="6000587" cy="2514600"/>
            <wp:effectExtent l="19050" t="19050" r="19685"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028786" cy="2526417"/>
                    </a:xfrm>
                    <a:prstGeom prst="rect">
                      <a:avLst/>
                    </a:prstGeom>
                    <a:ln>
                      <a:solidFill>
                        <a:schemeClr val="accent1"/>
                      </a:solidFill>
                    </a:ln>
                  </pic:spPr>
                </pic:pic>
              </a:graphicData>
            </a:graphic>
          </wp:inline>
        </w:drawing>
      </w:r>
      <w:r w:rsidRPr="00CA20BF">
        <w:rPr>
          <w:i/>
          <w:iCs/>
          <w:noProof/>
          <w:sz w:val="20"/>
          <w:szCs w:val="20"/>
        </w:rPr>
        <w:t xml:space="preserve"> </w:t>
      </w:r>
      <w:r w:rsidR="00CA20BF" w:rsidRPr="00CA20BF">
        <w:rPr>
          <w:i/>
          <w:iCs/>
          <w:noProof/>
          <w:sz w:val="20"/>
          <w:szCs w:val="20"/>
        </w:rPr>
        <w:t>Note: Counts include all operators involved</w:t>
      </w:r>
    </w:p>
    <w:p w14:paraId="7B3B17D5" w14:textId="77777777" w:rsidR="00D706E7" w:rsidRPr="00D706E7" w:rsidRDefault="00D706E7" w:rsidP="005B4DF2">
      <w:pPr>
        <w:jc w:val="both"/>
        <w:rPr>
          <w:noProof/>
          <w:sz w:val="20"/>
          <w:szCs w:val="20"/>
        </w:rPr>
      </w:pPr>
    </w:p>
    <w:p w14:paraId="250E50C6" w14:textId="77777777" w:rsidR="006D5153" w:rsidRDefault="00F62E3F" w:rsidP="008F1047">
      <w:pPr>
        <w:rPr>
          <w:noProof/>
        </w:rPr>
      </w:pPr>
      <w:r>
        <w:rPr>
          <w:noProof/>
        </w:rPr>
        <w:drawing>
          <wp:inline distT="0" distB="0" distL="0" distR="0" wp14:anchorId="47648D51" wp14:editId="778E3F2E">
            <wp:extent cx="6000264" cy="2324100"/>
            <wp:effectExtent l="19050" t="19050" r="19685"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282" r="1"/>
                    <a:stretch/>
                  </pic:blipFill>
                  <pic:spPr bwMode="auto">
                    <a:xfrm>
                      <a:off x="0" y="0"/>
                      <a:ext cx="6028932" cy="2335204"/>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313D824A" w14:textId="77777777" w:rsidR="00CA20BF" w:rsidRDefault="00CA20BF" w:rsidP="00CA20BF">
      <w:pPr>
        <w:jc w:val="both"/>
        <w:rPr>
          <w:i/>
          <w:iCs/>
          <w:noProof/>
          <w:sz w:val="20"/>
          <w:szCs w:val="20"/>
        </w:rPr>
      </w:pPr>
      <w:r w:rsidRPr="00CA20BF">
        <w:rPr>
          <w:i/>
          <w:iCs/>
          <w:noProof/>
          <w:sz w:val="20"/>
          <w:szCs w:val="20"/>
        </w:rPr>
        <w:t>Note: Counts include all operators involved</w:t>
      </w:r>
    </w:p>
    <w:p w14:paraId="1FBC19DE" w14:textId="77777777" w:rsidR="000300BD" w:rsidRPr="000300BD" w:rsidRDefault="000300BD" w:rsidP="00CA20BF">
      <w:pPr>
        <w:jc w:val="both"/>
        <w:rPr>
          <w:noProof/>
          <w:sz w:val="20"/>
          <w:szCs w:val="20"/>
        </w:rPr>
      </w:pPr>
    </w:p>
    <w:p w14:paraId="0E3909FB" w14:textId="77777777" w:rsidR="000300BD" w:rsidRDefault="000300BD" w:rsidP="000300BD">
      <w:pPr>
        <w:rPr>
          <w:noProof/>
        </w:rPr>
      </w:pPr>
      <w:r>
        <w:rPr>
          <w:noProof/>
        </w:rPr>
        <w:drawing>
          <wp:inline distT="0" distB="0" distL="0" distR="0" wp14:anchorId="271AB0FD" wp14:editId="46049554">
            <wp:extent cx="6000115" cy="2145602"/>
            <wp:effectExtent l="19050" t="19050" r="19685"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244"/>
                    <a:stretch/>
                  </pic:blipFill>
                  <pic:spPr bwMode="auto">
                    <a:xfrm>
                      <a:off x="0" y="0"/>
                      <a:ext cx="6039651" cy="215974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3D409BBB" w14:textId="77777777" w:rsidR="00CA20BF" w:rsidRPr="000300BD" w:rsidRDefault="000300BD" w:rsidP="000300BD">
      <w:pPr>
        <w:jc w:val="both"/>
        <w:rPr>
          <w:i/>
          <w:iCs/>
          <w:noProof/>
          <w:sz w:val="20"/>
          <w:szCs w:val="20"/>
        </w:rPr>
      </w:pPr>
      <w:r w:rsidRPr="00CA20BF">
        <w:rPr>
          <w:i/>
          <w:iCs/>
          <w:noProof/>
          <w:sz w:val="20"/>
          <w:szCs w:val="20"/>
        </w:rPr>
        <w:t xml:space="preserve">Note: Counts all </w:t>
      </w:r>
      <w:r>
        <w:rPr>
          <w:i/>
          <w:iCs/>
          <w:noProof/>
          <w:sz w:val="20"/>
          <w:szCs w:val="20"/>
        </w:rPr>
        <w:t>vehicles</w:t>
      </w:r>
      <w:r w:rsidRPr="00CA20BF">
        <w:rPr>
          <w:i/>
          <w:iCs/>
          <w:noProof/>
          <w:sz w:val="20"/>
          <w:szCs w:val="20"/>
        </w:rPr>
        <w:t xml:space="preserve"> involved</w:t>
      </w:r>
    </w:p>
    <w:p w14:paraId="72A31B97" w14:textId="77777777" w:rsidR="00E86DDD" w:rsidRDefault="006D5153" w:rsidP="00E86DDD">
      <w:pPr>
        <w:jc w:val="center"/>
        <w:rPr>
          <w:i/>
          <w:iCs/>
          <w:noProof/>
          <w:sz w:val="20"/>
          <w:szCs w:val="20"/>
        </w:rPr>
      </w:pPr>
      <w:r>
        <w:rPr>
          <w:noProof/>
        </w:rPr>
        <w:lastRenderedPageBreak/>
        <w:drawing>
          <wp:inline distT="0" distB="0" distL="0" distR="0" wp14:anchorId="38E192EE" wp14:editId="40CE7F04">
            <wp:extent cx="3694280" cy="2578100"/>
            <wp:effectExtent l="19050" t="19050" r="20955"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5769" r="1763"/>
                    <a:stretch/>
                  </pic:blipFill>
                  <pic:spPr bwMode="auto">
                    <a:xfrm>
                      <a:off x="0" y="0"/>
                      <a:ext cx="3732871" cy="2605031"/>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766654B5" w14:textId="77777777" w:rsidR="00CA20BF" w:rsidRDefault="00CA20BF" w:rsidP="008D1F98">
      <w:pPr>
        <w:ind w:left="1440" w:firstLine="720"/>
        <w:rPr>
          <w:i/>
          <w:iCs/>
          <w:noProof/>
          <w:sz w:val="20"/>
          <w:szCs w:val="20"/>
        </w:rPr>
      </w:pPr>
      <w:r w:rsidRPr="00CA20BF">
        <w:rPr>
          <w:i/>
          <w:iCs/>
          <w:noProof/>
          <w:sz w:val="20"/>
          <w:szCs w:val="20"/>
        </w:rPr>
        <w:t>Note: Counts include all operators involved</w:t>
      </w:r>
    </w:p>
    <w:p w14:paraId="4ECC9079" w14:textId="77777777" w:rsidR="00CA20BF" w:rsidRDefault="00CA20BF" w:rsidP="005B4DF2">
      <w:pPr>
        <w:jc w:val="both"/>
        <w:rPr>
          <w:noProof/>
        </w:rPr>
      </w:pPr>
    </w:p>
    <w:p w14:paraId="18CF6161" w14:textId="77777777" w:rsidR="00CA20BF" w:rsidRDefault="00E04D6F" w:rsidP="00E86DDD">
      <w:pPr>
        <w:jc w:val="center"/>
        <w:rPr>
          <w:noProof/>
        </w:rPr>
      </w:pPr>
      <w:r>
        <w:rPr>
          <w:noProof/>
        </w:rPr>
        <w:drawing>
          <wp:inline distT="0" distB="0" distL="0" distR="0" wp14:anchorId="4CEB8C07" wp14:editId="0367BEA4">
            <wp:extent cx="4456710" cy="2438400"/>
            <wp:effectExtent l="19050" t="19050" r="20320" b="190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3205"/>
                    <a:stretch/>
                  </pic:blipFill>
                  <pic:spPr bwMode="auto">
                    <a:xfrm>
                      <a:off x="0" y="0"/>
                      <a:ext cx="4491659" cy="2457522"/>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66D77D89" w14:textId="77777777" w:rsidR="00CA20BF" w:rsidRDefault="00CA20BF" w:rsidP="008D1F98">
      <w:pPr>
        <w:ind w:left="720" w:firstLine="720"/>
        <w:jc w:val="both"/>
        <w:rPr>
          <w:i/>
          <w:iCs/>
          <w:noProof/>
          <w:sz w:val="20"/>
          <w:szCs w:val="20"/>
        </w:rPr>
      </w:pPr>
      <w:r w:rsidRPr="00CA20BF">
        <w:rPr>
          <w:i/>
          <w:iCs/>
          <w:noProof/>
          <w:sz w:val="20"/>
          <w:szCs w:val="20"/>
        </w:rPr>
        <w:t>Note: Counts include all operators involved</w:t>
      </w:r>
    </w:p>
    <w:p w14:paraId="73F7CC8E" w14:textId="77777777" w:rsidR="00CA20BF" w:rsidRDefault="00CA20BF" w:rsidP="00CA20BF">
      <w:pPr>
        <w:rPr>
          <w:noProof/>
        </w:rPr>
      </w:pPr>
    </w:p>
    <w:p w14:paraId="046F50FC" w14:textId="77777777" w:rsidR="008D1F98" w:rsidRDefault="008D1F98" w:rsidP="008D1F98">
      <w:pPr>
        <w:jc w:val="center"/>
        <w:rPr>
          <w:noProof/>
        </w:rPr>
      </w:pPr>
      <w:r>
        <w:rPr>
          <w:noProof/>
        </w:rPr>
        <w:drawing>
          <wp:inline distT="0" distB="0" distL="0" distR="0" wp14:anchorId="3E0941BD" wp14:editId="042BD74A">
            <wp:extent cx="2047875" cy="2423896"/>
            <wp:effectExtent l="19050" t="19050" r="9525" b="146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5851"/>
                    <a:stretch/>
                  </pic:blipFill>
                  <pic:spPr bwMode="auto">
                    <a:xfrm>
                      <a:off x="0" y="0"/>
                      <a:ext cx="2117326" cy="2506099"/>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3D828E84" w14:textId="77777777" w:rsidR="005B4DF2" w:rsidRDefault="00C80D52" w:rsidP="009E62E6">
      <w:pPr>
        <w:jc w:val="center"/>
        <w:rPr>
          <w:sz w:val="24"/>
        </w:rPr>
      </w:pPr>
      <w:r>
        <w:rPr>
          <w:noProof/>
        </w:rPr>
        <w:lastRenderedPageBreak/>
        <w:drawing>
          <wp:inline distT="0" distB="0" distL="0" distR="0" wp14:anchorId="20EEED61" wp14:editId="09155E42">
            <wp:extent cx="5457825" cy="3531643"/>
            <wp:effectExtent l="19050" t="19050" r="9525" b="1206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6730"/>
                    <a:stretch/>
                  </pic:blipFill>
                  <pic:spPr bwMode="auto">
                    <a:xfrm>
                      <a:off x="0" y="0"/>
                      <a:ext cx="5483905" cy="3548519"/>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4A235EB" w14:textId="77777777" w:rsidR="00CA20BF" w:rsidRDefault="00CA20BF" w:rsidP="009E62E6">
      <w:pPr>
        <w:ind w:firstLine="720"/>
        <w:jc w:val="both"/>
        <w:rPr>
          <w:i/>
          <w:iCs/>
          <w:noProof/>
          <w:sz w:val="20"/>
          <w:szCs w:val="20"/>
        </w:rPr>
      </w:pPr>
      <w:r w:rsidRPr="00CA20BF">
        <w:rPr>
          <w:i/>
          <w:iCs/>
          <w:noProof/>
          <w:sz w:val="20"/>
          <w:szCs w:val="20"/>
        </w:rPr>
        <w:t xml:space="preserve">Note: Counts all </w:t>
      </w:r>
      <w:r>
        <w:rPr>
          <w:i/>
          <w:iCs/>
          <w:noProof/>
          <w:sz w:val="20"/>
          <w:szCs w:val="20"/>
        </w:rPr>
        <w:t>individuals</w:t>
      </w:r>
      <w:r w:rsidRPr="00CA20BF">
        <w:rPr>
          <w:i/>
          <w:iCs/>
          <w:noProof/>
          <w:sz w:val="20"/>
          <w:szCs w:val="20"/>
        </w:rPr>
        <w:t xml:space="preserve"> involved</w:t>
      </w:r>
    </w:p>
    <w:p w14:paraId="6DFB5BA6" w14:textId="77777777" w:rsidR="00D11C5C" w:rsidRDefault="00D11C5C" w:rsidP="00485F90">
      <w:pPr>
        <w:jc w:val="both"/>
        <w:rPr>
          <w:noProof/>
        </w:rPr>
      </w:pPr>
    </w:p>
    <w:p w14:paraId="5EF7E2FE" w14:textId="77777777" w:rsidR="009E62E6" w:rsidRDefault="009E62E6" w:rsidP="00485F90">
      <w:pPr>
        <w:jc w:val="both"/>
        <w:rPr>
          <w:noProof/>
        </w:rPr>
      </w:pPr>
    </w:p>
    <w:p w14:paraId="66CC157E" w14:textId="77777777" w:rsidR="000E0C16" w:rsidRDefault="00D11C5C" w:rsidP="00E1761E">
      <w:pPr>
        <w:jc w:val="center"/>
        <w:rPr>
          <w:sz w:val="24"/>
        </w:rPr>
      </w:pPr>
      <w:r>
        <w:rPr>
          <w:noProof/>
        </w:rPr>
        <w:drawing>
          <wp:inline distT="0" distB="0" distL="0" distR="0" wp14:anchorId="13CDD06A" wp14:editId="59C11C17">
            <wp:extent cx="6019088" cy="2562225"/>
            <wp:effectExtent l="19050" t="19050" r="203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961"/>
                    <a:stretch/>
                  </pic:blipFill>
                  <pic:spPr bwMode="auto">
                    <a:xfrm>
                      <a:off x="0" y="0"/>
                      <a:ext cx="6039508" cy="2570917"/>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3E618034" w14:textId="77777777" w:rsidR="00CA20BF" w:rsidRDefault="00CA20BF" w:rsidP="00CA20BF">
      <w:pPr>
        <w:jc w:val="both"/>
        <w:rPr>
          <w:i/>
          <w:iCs/>
          <w:noProof/>
          <w:sz w:val="20"/>
          <w:szCs w:val="20"/>
        </w:rPr>
      </w:pPr>
      <w:r w:rsidRPr="00CA20BF">
        <w:rPr>
          <w:i/>
          <w:iCs/>
          <w:noProof/>
          <w:sz w:val="20"/>
          <w:szCs w:val="20"/>
        </w:rPr>
        <w:t xml:space="preserve">Note: Counts all </w:t>
      </w:r>
      <w:r>
        <w:rPr>
          <w:i/>
          <w:iCs/>
          <w:noProof/>
          <w:sz w:val="20"/>
          <w:szCs w:val="20"/>
        </w:rPr>
        <w:t>individuals</w:t>
      </w:r>
      <w:r w:rsidRPr="00CA20BF">
        <w:rPr>
          <w:i/>
          <w:iCs/>
          <w:noProof/>
          <w:sz w:val="20"/>
          <w:szCs w:val="20"/>
        </w:rPr>
        <w:t xml:space="preserve"> involved</w:t>
      </w:r>
    </w:p>
    <w:p w14:paraId="3D802747" w14:textId="77777777" w:rsidR="000E0C16" w:rsidRDefault="000E0C16" w:rsidP="00485F90">
      <w:pPr>
        <w:jc w:val="both"/>
        <w:rPr>
          <w:sz w:val="24"/>
        </w:rPr>
      </w:pPr>
    </w:p>
    <w:p w14:paraId="6E6E82FA" w14:textId="22145CEF" w:rsidR="00485F90" w:rsidRPr="00485F90" w:rsidRDefault="00BB3FD8" w:rsidP="00485F90">
      <w:pPr>
        <w:jc w:val="both"/>
        <w:rPr>
          <w:sz w:val="24"/>
        </w:rPr>
      </w:pPr>
      <w:r>
        <w:rPr>
          <w:sz w:val="24"/>
        </w:rPr>
        <w:t>Other safety issues of concern to the town include the</w:t>
      </w:r>
      <w:r w:rsidR="006B70EE">
        <w:rPr>
          <w:sz w:val="24"/>
        </w:rPr>
        <w:t xml:space="preserve"> traveling</w:t>
      </w:r>
      <w:r>
        <w:rPr>
          <w:sz w:val="24"/>
        </w:rPr>
        <w:t xml:space="preserve"> </w:t>
      </w:r>
      <w:r w:rsidR="006B70EE">
        <w:rPr>
          <w:sz w:val="24"/>
        </w:rPr>
        <w:t>speeds on Route 26 at the Megquier Hill Road</w:t>
      </w:r>
      <w:r w:rsidR="00F24E99">
        <w:rPr>
          <w:sz w:val="24"/>
        </w:rPr>
        <w:t xml:space="preserve"> and </w:t>
      </w:r>
      <w:r w:rsidR="006B70EE">
        <w:rPr>
          <w:sz w:val="24"/>
        </w:rPr>
        <w:t>North Raymond Road intersections</w:t>
      </w:r>
      <w:r w:rsidR="006D347D">
        <w:rPr>
          <w:sz w:val="24"/>
        </w:rPr>
        <w:t xml:space="preserve"> and </w:t>
      </w:r>
      <w:r w:rsidR="006B70EE">
        <w:rPr>
          <w:sz w:val="24"/>
        </w:rPr>
        <w:t>conflicts between motor vehicle</w:t>
      </w:r>
      <w:r w:rsidR="00F24E99">
        <w:rPr>
          <w:sz w:val="24"/>
        </w:rPr>
        <w:t>s</w:t>
      </w:r>
      <w:r w:rsidR="006B70EE">
        <w:rPr>
          <w:sz w:val="24"/>
        </w:rPr>
        <w:t xml:space="preserve"> and </w:t>
      </w:r>
      <w:r w:rsidR="006D347D">
        <w:rPr>
          <w:sz w:val="24"/>
        </w:rPr>
        <w:t>off-road</w:t>
      </w:r>
      <w:r w:rsidR="006B70EE">
        <w:rPr>
          <w:sz w:val="24"/>
        </w:rPr>
        <w:t xml:space="preserve"> </w:t>
      </w:r>
      <w:r w:rsidR="006D347D">
        <w:rPr>
          <w:sz w:val="24"/>
        </w:rPr>
        <w:t>vehicles on</w:t>
      </w:r>
      <w:r w:rsidR="006B70EE">
        <w:rPr>
          <w:sz w:val="24"/>
        </w:rPr>
        <w:t xml:space="preserve"> this section of </w:t>
      </w:r>
      <w:r w:rsidR="00485F90">
        <w:rPr>
          <w:sz w:val="24"/>
        </w:rPr>
        <w:t>Route 26,</w:t>
      </w:r>
      <w:r w:rsidR="006D347D">
        <w:rPr>
          <w:sz w:val="24"/>
        </w:rPr>
        <w:t xml:space="preserve"> and</w:t>
      </w:r>
      <w:r w:rsidR="00485F90">
        <w:rPr>
          <w:sz w:val="24"/>
        </w:rPr>
        <w:t xml:space="preserve"> conflicts at the intersection of Route 26 with Route 122 and Carpenter Road</w:t>
      </w:r>
      <w:r w:rsidR="00F24E99">
        <w:rPr>
          <w:sz w:val="24"/>
        </w:rPr>
        <w:t>.  The town has added safety signs and pavement markings at the Route 26/Megquier Hill Road and Route 26/North Raymond Road intersections and continues to monitor condi</w:t>
      </w:r>
      <w:r w:rsidR="00F24E99" w:rsidRPr="0012482F">
        <w:rPr>
          <w:sz w:val="24"/>
        </w:rPr>
        <w:t>tions.  The MaineDOT will be</w:t>
      </w:r>
      <w:r w:rsidR="0012482F">
        <w:rPr>
          <w:sz w:val="24"/>
        </w:rPr>
        <w:t xml:space="preserve"> investing in improvements to the </w:t>
      </w:r>
      <w:r w:rsidR="00F24E99" w:rsidRPr="0012482F">
        <w:rPr>
          <w:sz w:val="24"/>
        </w:rPr>
        <w:t xml:space="preserve">Route </w:t>
      </w:r>
      <w:r w:rsidR="00F24E99" w:rsidRPr="0012482F">
        <w:rPr>
          <w:sz w:val="24"/>
        </w:rPr>
        <w:lastRenderedPageBreak/>
        <w:t>26/Route 122/Carpenter Road intersection to address known safety issues here</w:t>
      </w:r>
      <w:r w:rsidR="0012482F" w:rsidRPr="0012482F">
        <w:rPr>
          <w:sz w:val="24"/>
        </w:rPr>
        <w:t>, however this project has not been scheduled yet.</w:t>
      </w:r>
    </w:p>
    <w:p w14:paraId="65EF76B4" w14:textId="77777777" w:rsidR="00BB3FD8" w:rsidRPr="006370D2" w:rsidRDefault="00BB3FD8" w:rsidP="007D343E">
      <w:pPr>
        <w:jc w:val="both"/>
        <w:rPr>
          <w:sz w:val="24"/>
        </w:rPr>
      </w:pPr>
    </w:p>
    <w:p w14:paraId="1D70F4E0" w14:textId="77777777" w:rsidR="00C11A24" w:rsidRPr="009F1EC7" w:rsidRDefault="00C11A24" w:rsidP="007D343E">
      <w:pPr>
        <w:pStyle w:val="Heading4"/>
        <w:spacing w:before="0"/>
        <w:jc w:val="both"/>
        <w:rPr>
          <w:rFonts w:asciiTheme="minorHAnsi" w:hAnsiTheme="minorHAnsi" w:cstheme="minorHAnsi"/>
          <w:i w:val="0"/>
          <w:color w:val="auto"/>
          <w:szCs w:val="28"/>
        </w:rPr>
      </w:pPr>
      <w:r w:rsidRPr="009F1EC7">
        <w:rPr>
          <w:rFonts w:asciiTheme="minorHAnsi" w:hAnsiTheme="minorHAnsi" w:cstheme="minorHAnsi"/>
          <w:i w:val="0"/>
          <w:color w:val="auto"/>
          <w:szCs w:val="28"/>
        </w:rPr>
        <w:t>Access Management</w:t>
      </w:r>
    </w:p>
    <w:p w14:paraId="116EE94E" w14:textId="77777777" w:rsidR="00C11A24" w:rsidRPr="009F1EC7" w:rsidRDefault="00C11A24" w:rsidP="007D343E">
      <w:pPr>
        <w:spacing w:line="235" w:lineRule="auto"/>
        <w:jc w:val="both"/>
        <w:rPr>
          <w:sz w:val="24"/>
        </w:rPr>
      </w:pPr>
      <w:r w:rsidRPr="009F1EC7">
        <w:rPr>
          <w:sz w:val="24"/>
        </w:rPr>
        <w:t>In 2000, the Maine legislature adopted LD 2550, An Act to Ensure Cost Effective &amp; Safe Highways in Maine.  The purpose of this act is to assure the safety of the traveling public, protect highways against negative impacts on highway drainage systems, preserve mobility and productivity, and avoid long-term costs associated with constructing new highway capacity.  The act is intended to conserve state highway investment, enhance productivity, manage highway capacity, maintain rural arterial speed, promote safety and conserve air, water and land resources.</w:t>
      </w:r>
    </w:p>
    <w:p w14:paraId="66F90417" w14:textId="77777777" w:rsidR="00C11A24" w:rsidRPr="009F1EC7" w:rsidRDefault="00C11A24" w:rsidP="007D343E">
      <w:pPr>
        <w:spacing w:line="235" w:lineRule="auto"/>
        <w:jc w:val="both"/>
        <w:rPr>
          <w:sz w:val="24"/>
        </w:rPr>
      </w:pPr>
    </w:p>
    <w:p w14:paraId="7A1ECD61" w14:textId="77777777" w:rsidR="00C11A24" w:rsidRPr="009F1EC7" w:rsidRDefault="00C11A24" w:rsidP="007D343E">
      <w:pPr>
        <w:spacing w:line="235" w:lineRule="auto"/>
        <w:jc w:val="both"/>
        <w:rPr>
          <w:sz w:val="24"/>
        </w:rPr>
      </w:pPr>
      <w:r w:rsidRPr="009F1EC7">
        <w:rPr>
          <w:sz w:val="24"/>
        </w:rPr>
        <w:t>The rules established as a result of this Act, apply to new or modified curb openings (driveways and entrances) on rural state and state-aid highways which have 5,000 average annual daily traffic (AADT) for at least 50% of its length.  The standards regulate corner clearances, drainage, driveway spacing, driveway widths, parking, shared driveways and sight distance.  The rules define certain arterial highways according to such characteristics as posted speeds, traffic volume, crash rates, etc.</w:t>
      </w:r>
    </w:p>
    <w:p w14:paraId="0AB9F914" w14:textId="77777777" w:rsidR="00C11A24" w:rsidRPr="009F1EC7" w:rsidRDefault="00C11A24" w:rsidP="007D343E">
      <w:pPr>
        <w:spacing w:line="235" w:lineRule="auto"/>
        <w:jc w:val="both"/>
        <w:rPr>
          <w:sz w:val="24"/>
        </w:rPr>
      </w:pPr>
    </w:p>
    <w:p w14:paraId="1B952B0A" w14:textId="77777777" w:rsidR="00C11A24" w:rsidRPr="00534CCC" w:rsidRDefault="00C11A24" w:rsidP="007D343E">
      <w:pPr>
        <w:spacing w:line="235" w:lineRule="auto"/>
        <w:jc w:val="both"/>
        <w:rPr>
          <w:sz w:val="24"/>
        </w:rPr>
      </w:pPr>
      <w:r w:rsidRPr="009F1EC7">
        <w:rPr>
          <w:sz w:val="24"/>
        </w:rPr>
        <w:t xml:space="preserve">A “Mobility Arterial” is defined as a non-urban compact arterial that has a posted speed limit of 40 m.p.h. or more and is part of an arterial corridor located between urban compact areas or </w:t>
      </w:r>
      <w:r w:rsidRPr="00534CCC">
        <w:rPr>
          <w:sz w:val="24"/>
        </w:rPr>
        <w:t xml:space="preserve">“service centers” that has 5,000 average annual daily traffic for at least 50% of its length.  </w:t>
      </w:r>
      <w:r w:rsidR="00534CCC" w:rsidRPr="00534CCC">
        <w:rPr>
          <w:sz w:val="24"/>
        </w:rPr>
        <w:t>Route 11 and Route 26 in Poland</w:t>
      </w:r>
      <w:r w:rsidR="00512DAF" w:rsidRPr="00534CCC">
        <w:rPr>
          <w:sz w:val="24"/>
        </w:rPr>
        <w:t xml:space="preserve"> have been designated as</w:t>
      </w:r>
      <w:r w:rsidRPr="00534CCC">
        <w:rPr>
          <w:sz w:val="24"/>
        </w:rPr>
        <w:t xml:space="preserve"> Mobility Arterials.</w:t>
      </w:r>
    </w:p>
    <w:p w14:paraId="44A0F001" w14:textId="77777777" w:rsidR="00C11A24" w:rsidRPr="00534CCC" w:rsidRDefault="00C11A24" w:rsidP="007D343E">
      <w:pPr>
        <w:spacing w:line="235" w:lineRule="auto"/>
        <w:jc w:val="both"/>
        <w:rPr>
          <w:sz w:val="24"/>
        </w:rPr>
      </w:pPr>
    </w:p>
    <w:p w14:paraId="6D243A3E" w14:textId="77777777" w:rsidR="00C11A24" w:rsidRPr="00534CCC" w:rsidRDefault="00C11A24" w:rsidP="007D343E">
      <w:pPr>
        <w:spacing w:line="235" w:lineRule="auto"/>
        <w:jc w:val="both"/>
        <w:rPr>
          <w:sz w:val="24"/>
        </w:rPr>
      </w:pPr>
      <w:r w:rsidRPr="009F1EC7">
        <w:rPr>
          <w:sz w:val="24"/>
        </w:rPr>
        <w:t>A “Retrograde Arterials” a</w:t>
      </w:r>
      <w:r w:rsidR="00BC2CD6">
        <w:rPr>
          <w:sz w:val="24"/>
        </w:rPr>
        <w:t>re</w:t>
      </w:r>
      <w:r w:rsidRPr="009F1EC7">
        <w:rPr>
          <w:sz w:val="24"/>
        </w:rPr>
        <w:t xml:space="preserve"> mobility arterials where the access-related crash-per-mile rate exceeds the 1999 statewide average for arterials of the same posted speed limit.  In addition to meeting the standards for Mobility Arterials, mitigation measures are supposed to be required along Retrograde Arterials before new curb openings are be permitted by MaineDOT.  </w:t>
      </w:r>
      <w:r w:rsidR="00534CCC">
        <w:rPr>
          <w:sz w:val="24"/>
        </w:rPr>
        <w:t>Portions of Route 11 and Route 26 in Poland</w:t>
      </w:r>
      <w:r w:rsidR="00512DAF" w:rsidRPr="00534CCC">
        <w:rPr>
          <w:sz w:val="24"/>
        </w:rPr>
        <w:t xml:space="preserve"> have been designated</w:t>
      </w:r>
      <w:r w:rsidRPr="00534CCC">
        <w:rPr>
          <w:sz w:val="24"/>
        </w:rPr>
        <w:t xml:space="preserve"> as Retrograde Arterials.</w:t>
      </w:r>
    </w:p>
    <w:p w14:paraId="21DB3B3C" w14:textId="77777777" w:rsidR="00C11A24" w:rsidRPr="009F1EC7" w:rsidRDefault="00C11A24" w:rsidP="007D343E">
      <w:pPr>
        <w:spacing w:line="235" w:lineRule="auto"/>
        <w:jc w:val="both"/>
        <w:rPr>
          <w:sz w:val="24"/>
        </w:rPr>
      </w:pPr>
    </w:p>
    <w:p w14:paraId="727C370C" w14:textId="77777777" w:rsidR="00C11A24" w:rsidRPr="009F1EC7" w:rsidRDefault="00C11A24" w:rsidP="007D343E">
      <w:pPr>
        <w:spacing w:line="235" w:lineRule="auto"/>
        <w:jc w:val="both"/>
        <w:rPr>
          <w:sz w:val="24"/>
        </w:rPr>
      </w:pPr>
      <w:r w:rsidRPr="009F1EC7">
        <w:rPr>
          <w:sz w:val="24"/>
        </w:rPr>
        <w:t xml:space="preserve">The rule has been amended numerous times by the Maine legislature since its original adoption and may not be as effective as originally intended.  To ensure that mobility (timely flow of traffic) is maintained </w:t>
      </w:r>
      <w:r w:rsidRPr="00534CCC">
        <w:rPr>
          <w:sz w:val="24"/>
        </w:rPr>
        <w:t xml:space="preserve">on </w:t>
      </w:r>
      <w:r w:rsidR="00A35365" w:rsidRPr="00534CCC">
        <w:rPr>
          <w:sz w:val="24"/>
        </w:rPr>
        <w:t>Poland</w:t>
      </w:r>
      <w:r w:rsidRPr="00534CCC">
        <w:rPr>
          <w:sz w:val="24"/>
        </w:rPr>
        <w:t>’s roads</w:t>
      </w:r>
      <w:r w:rsidRPr="009F1EC7">
        <w:rPr>
          <w:sz w:val="24"/>
        </w:rPr>
        <w:t>, the town should consider adopting the state’s access management rules without allowing the breadth of waivers currently available by the state.</w:t>
      </w:r>
    </w:p>
    <w:p w14:paraId="3E99360C" w14:textId="6C8F17B1" w:rsidR="00AB48D1" w:rsidRDefault="00AB48D1" w:rsidP="007D343E">
      <w:pPr>
        <w:spacing w:line="235" w:lineRule="auto"/>
        <w:jc w:val="both"/>
        <w:rPr>
          <w:sz w:val="24"/>
        </w:rPr>
      </w:pPr>
    </w:p>
    <w:p w14:paraId="42F550BF" w14:textId="77777777" w:rsidR="008C3DFA" w:rsidRPr="00C43E2B" w:rsidRDefault="00C227C1" w:rsidP="007D343E">
      <w:pPr>
        <w:jc w:val="both"/>
        <w:rPr>
          <w:b/>
          <w:sz w:val="24"/>
        </w:rPr>
      </w:pPr>
      <w:r>
        <w:rPr>
          <w:b/>
          <w:sz w:val="24"/>
        </w:rPr>
        <w:t>Park &amp; Ride Facilities</w:t>
      </w:r>
    </w:p>
    <w:p w14:paraId="0AD40001" w14:textId="704387B9" w:rsidR="00C36CFF" w:rsidRDefault="00C36CFF" w:rsidP="007D343E">
      <w:pPr>
        <w:spacing w:line="230" w:lineRule="auto"/>
        <w:jc w:val="both"/>
        <w:rPr>
          <w:rFonts w:cstheme="minorHAnsi"/>
          <w:sz w:val="24"/>
        </w:rPr>
      </w:pPr>
      <w:r>
        <w:rPr>
          <w:rFonts w:cstheme="minorHAnsi"/>
          <w:sz w:val="24"/>
        </w:rPr>
        <w:t>The town has a designated an area for vehicle parking at the town office to encourage commuters to share rides to work locations.</w:t>
      </w:r>
    </w:p>
    <w:p w14:paraId="5BCC9B6A" w14:textId="77777777" w:rsidR="00C36CFF" w:rsidRDefault="00C36CFF" w:rsidP="007D343E">
      <w:pPr>
        <w:spacing w:line="230" w:lineRule="auto"/>
        <w:jc w:val="both"/>
        <w:rPr>
          <w:rFonts w:cstheme="minorHAnsi"/>
          <w:sz w:val="24"/>
        </w:rPr>
      </w:pPr>
    </w:p>
    <w:p w14:paraId="58278A59" w14:textId="7652AA72" w:rsidR="004E5CAB" w:rsidRDefault="00A919D4" w:rsidP="007D343E">
      <w:pPr>
        <w:spacing w:line="230" w:lineRule="auto"/>
        <w:jc w:val="both"/>
        <w:rPr>
          <w:sz w:val="24"/>
        </w:rPr>
      </w:pPr>
      <w:r w:rsidRPr="00C227C1">
        <w:rPr>
          <w:rFonts w:cstheme="minorHAnsi"/>
          <w:sz w:val="24"/>
        </w:rPr>
        <w:t xml:space="preserve">There </w:t>
      </w:r>
      <w:r w:rsidR="00CA0E9A">
        <w:rPr>
          <w:rFonts w:cstheme="minorHAnsi"/>
          <w:sz w:val="24"/>
        </w:rPr>
        <w:t>are</w:t>
      </w:r>
      <w:r w:rsidRPr="00C227C1">
        <w:rPr>
          <w:rFonts w:cstheme="minorHAnsi"/>
          <w:sz w:val="24"/>
        </w:rPr>
        <w:t xml:space="preserve"> </w:t>
      </w:r>
      <w:r w:rsidR="00CA0E9A">
        <w:rPr>
          <w:rFonts w:cstheme="minorHAnsi"/>
          <w:sz w:val="24"/>
        </w:rPr>
        <w:t>no</w:t>
      </w:r>
      <w:r w:rsidR="00C227C1" w:rsidRPr="00C227C1">
        <w:rPr>
          <w:rFonts w:cstheme="minorHAnsi"/>
          <w:sz w:val="24"/>
        </w:rPr>
        <w:t xml:space="preserve"> MaineDOT P</w:t>
      </w:r>
      <w:r w:rsidRPr="00C227C1">
        <w:rPr>
          <w:rFonts w:cstheme="minorHAnsi"/>
          <w:sz w:val="24"/>
        </w:rPr>
        <w:t xml:space="preserve">ark &amp; </w:t>
      </w:r>
      <w:r w:rsidR="00C227C1" w:rsidRPr="00C227C1">
        <w:rPr>
          <w:rFonts w:cstheme="minorHAnsi"/>
          <w:sz w:val="24"/>
        </w:rPr>
        <w:t>R</w:t>
      </w:r>
      <w:r w:rsidRPr="00C227C1">
        <w:rPr>
          <w:rFonts w:cstheme="minorHAnsi"/>
          <w:sz w:val="24"/>
        </w:rPr>
        <w:t>ide facilit</w:t>
      </w:r>
      <w:r w:rsidR="00CA0E9A">
        <w:rPr>
          <w:rFonts w:cstheme="minorHAnsi"/>
          <w:sz w:val="24"/>
        </w:rPr>
        <w:t>ies</w:t>
      </w:r>
      <w:r w:rsidRPr="00C227C1">
        <w:rPr>
          <w:rFonts w:cstheme="minorHAnsi"/>
          <w:sz w:val="24"/>
        </w:rPr>
        <w:t xml:space="preserve"> in </w:t>
      </w:r>
      <w:r w:rsidR="00A35365">
        <w:rPr>
          <w:rFonts w:cstheme="minorHAnsi"/>
          <w:sz w:val="24"/>
        </w:rPr>
        <w:t>Poland</w:t>
      </w:r>
      <w:r w:rsidR="00CA0E9A">
        <w:rPr>
          <w:rFonts w:cstheme="minorHAnsi"/>
          <w:sz w:val="24"/>
        </w:rPr>
        <w:t>.</w:t>
      </w:r>
      <w:r w:rsidRPr="00C227C1">
        <w:rPr>
          <w:rFonts w:cstheme="minorHAnsi"/>
          <w:sz w:val="24"/>
        </w:rPr>
        <w:t xml:space="preserve"> </w:t>
      </w:r>
      <w:r w:rsidR="00CA0E9A">
        <w:rPr>
          <w:rFonts w:cstheme="minorHAnsi"/>
          <w:sz w:val="24"/>
        </w:rPr>
        <w:t>The closest MaineDOT Park &amp; Ride lot is located in downtown Mechanic Falls.</w:t>
      </w:r>
      <w:r w:rsidR="00F97A03">
        <w:rPr>
          <w:rFonts w:cstheme="minorHAnsi"/>
          <w:sz w:val="24"/>
        </w:rPr>
        <w:t xml:space="preserve">  Other MaineDOT Park and Ride facilities in the area include; Auburn </w:t>
      </w:r>
      <w:r w:rsidR="00F97A03" w:rsidRPr="00F97A03">
        <w:rPr>
          <w:rFonts w:cstheme="minorHAnsi"/>
          <w:sz w:val="24"/>
        </w:rPr>
        <w:t>I-95 Exit 75, near T</w:t>
      </w:r>
      <w:r w:rsidR="00F97A03">
        <w:rPr>
          <w:rFonts w:cstheme="minorHAnsi"/>
          <w:sz w:val="24"/>
        </w:rPr>
        <w:t>urnpike</w:t>
      </w:r>
      <w:r w:rsidR="00F97A03" w:rsidRPr="00F97A03">
        <w:rPr>
          <w:rFonts w:cstheme="minorHAnsi"/>
          <w:sz w:val="24"/>
        </w:rPr>
        <w:t xml:space="preserve"> entr</w:t>
      </w:r>
      <w:r w:rsidR="00F97A03">
        <w:rPr>
          <w:rFonts w:cstheme="minorHAnsi"/>
          <w:sz w:val="24"/>
        </w:rPr>
        <w:t>a</w:t>
      </w:r>
      <w:r w:rsidR="00F97A03" w:rsidRPr="00F97A03">
        <w:rPr>
          <w:rFonts w:cstheme="minorHAnsi"/>
          <w:sz w:val="24"/>
        </w:rPr>
        <w:t>nc</w:t>
      </w:r>
      <w:r w:rsidR="00F97A03">
        <w:rPr>
          <w:rFonts w:cstheme="minorHAnsi"/>
          <w:sz w:val="24"/>
        </w:rPr>
        <w:t>e</w:t>
      </w:r>
      <w:r w:rsidR="00F97A03" w:rsidRPr="00F97A03">
        <w:rPr>
          <w:rFonts w:cstheme="minorHAnsi"/>
          <w:sz w:val="24"/>
        </w:rPr>
        <w:t xml:space="preserve"> US 202</w:t>
      </w:r>
      <w:r w:rsidR="00F97A03">
        <w:rPr>
          <w:rFonts w:cstheme="minorHAnsi"/>
          <w:sz w:val="24"/>
        </w:rPr>
        <w:t xml:space="preserve"> (this facility is co-located with a commercial bus service), Gray </w:t>
      </w:r>
      <w:r w:rsidR="00F97A03" w:rsidRPr="00F97A03">
        <w:rPr>
          <w:rFonts w:cstheme="minorHAnsi"/>
          <w:sz w:val="24"/>
        </w:rPr>
        <w:t>I-95 Exit 63, RT 202</w:t>
      </w:r>
      <w:r w:rsidR="00F97A03">
        <w:rPr>
          <w:rFonts w:cstheme="minorHAnsi"/>
          <w:sz w:val="24"/>
        </w:rPr>
        <w:t xml:space="preserve">, and </w:t>
      </w:r>
      <w:r w:rsidR="00F97A03" w:rsidRPr="00F97A03">
        <w:rPr>
          <w:rFonts w:cstheme="minorHAnsi"/>
          <w:sz w:val="24"/>
        </w:rPr>
        <w:t>New Gloucester, Sabbathday Rd</w:t>
      </w:r>
      <w:r w:rsidR="00F97A03">
        <w:rPr>
          <w:rFonts w:cstheme="minorHAnsi"/>
          <w:sz w:val="24"/>
        </w:rPr>
        <w:t>.</w:t>
      </w:r>
    </w:p>
    <w:p w14:paraId="7FF365CC" w14:textId="77777777" w:rsidR="004E5CAB" w:rsidRDefault="004E5CAB" w:rsidP="007D343E">
      <w:pPr>
        <w:spacing w:line="230" w:lineRule="auto"/>
        <w:jc w:val="both"/>
        <w:rPr>
          <w:sz w:val="24"/>
        </w:rPr>
      </w:pPr>
    </w:p>
    <w:p w14:paraId="379551C6" w14:textId="77777777" w:rsidR="00C227C1" w:rsidRDefault="00C227C1" w:rsidP="007D343E">
      <w:pPr>
        <w:spacing w:line="230" w:lineRule="auto"/>
        <w:jc w:val="both"/>
        <w:rPr>
          <w:rFonts w:cstheme="minorHAnsi"/>
          <w:sz w:val="24"/>
          <w:szCs w:val="24"/>
        </w:rPr>
      </w:pPr>
      <w:r w:rsidRPr="004E5CAB">
        <w:rPr>
          <w:rFonts w:cstheme="minorHAnsi"/>
          <w:sz w:val="24"/>
          <w:szCs w:val="24"/>
        </w:rPr>
        <w:t xml:space="preserve">The MaineDOT Park &amp; Ride Program is designed to encourage commuter ridesharing across </w:t>
      </w:r>
      <w:r w:rsidR="000E1A4C">
        <w:rPr>
          <w:rFonts w:cstheme="minorHAnsi"/>
          <w:sz w:val="24"/>
          <w:szCs w:val="24"/>
        </w:rPr>
        <w:t>the state</w:t>
      </w:r>
      <w:r w:rsidRPr="004E5CAB">
        <w:rPr>
          <w:rFonts w:cstheme="minorHAnsi"/>
          <w:sz w:val="24"/>
          <w:szCs w:val="24"/>
        </w:rPr>
        <w:t xml:space="preserve">. Due to a number of factors, the following rules went </w:t>
      </w:r>
      <w:r>
        <w:rPr>
          <w:rFonts w:cstheme="minorHAnsi"/>
          <w:sz w:val="24"/>
          <w:szCs w:val="24"/>
        </w:rPr>
        <w:t xml:space="preserve">into effect in </w:t>
      </w:r>
      <w:r w:rsidRPr="00C227C1">
        <w:rPr>
          <w:rFonts w:cstheme="minorHAnsi"/>
          <w:sz w:val="24"/>
          <w:szCs w:val="24"/>
        </w:rPr>
        <w:t>November 2015:</w:t>
      </w:r>
    </w:p>
    <w:p w14:paraId="766EECC5" w14:textId="77777777" w:rsidR="00C227C1" w:rsidRPr="009A7837" w:rsidRDefault="00C227C1" w:rsidP="007D343E">
      <w:pPr>
        <w:jc w:val="both"/>
        <w:rPr>
          <w:sz w:val="16"/>
        </w:rPr>
      </w:pPr>
    </w:p>
    <w:p w14:paraId="187E4B96" w14:textId="77777777" w:rsidR="00C227C1" w:rsidRPr="00C227C1" w:rsidRDefault="00C227C1" w:rsidP="007D343E">
      <w:pPr>
        <w:pStyle w:val="ListParagraph"/>
        <w:numPr>
          <w:ilvl w:val="0"/>
          <w:numId w:val="8"/>
        </w:numPr>
        <w:jc w:val="both"/>
        <w:textAlignment w:val="baseline"/>
        <w:rPr>
          <w:rFonts w:cstheme="minorHAnsi"/>
          <w:sz w:val="24"/>
          <w:szCs w:val="24"/>
        </w:rPr>
      </w:pPr>
      <w:r w:rsidRPr="00C227C1">
        <w:rPr>
          <w:rFonts w:cstheme="minorHAnsi"/>
          <w:sz w:val="24"/>
          <w:szCs w:val="24"/>
        </w:rPr>
        <w:t>Trailers, or any vehicles longer than 24 feet, are prohibited</w:t>
      </w:r>
      <w:r>
        <w:rPr>
          <w:rFonts w:cstheme="minorHAnsi"/>
          <w:sz w:val="24"/>
          <w:szCs w:val="24"/>
        </w:rPr>
        <w:t xml:space="preserve"> in MaineDOT Park &amp; Ride Lots;</w:t>
      </w:r>
    </w:p>
    <w:p w14:paraId="40268372" w14:textId="77777777" w:rsidR="00C227C1" w:rsidRPr="00C227C1" w:rsidRDefault="00C227C1" w:rsidP="007D343E">
      <w:pPr>
        <w:pStyle w:val="ListParagraph"/>
        <w:numPr>
          <w:ilvl w:val="0"/>
          <w:numId w:val="8"/>
        </w:numPr>
        <w:jc w:val="both"/>
        <w:textAlignment w:val="baseline"/>
        <w:rPr>
          <w:rFonts w:cstheme="minorHAnsi"/>
          <w:sz w:val="24"/>
          <w:szCs w:val="24"/>
        </w:rPr>
      </w:pPr>
      <w:r w:rsidRPr="00C227C1">
        <w:rPr>
          <w:rFonts w:cstheme="minorHAnsi"/>
          <w:sz w:val="24"/>
          <w:szCs w:val="24"/>
        </w:rPr>
        <w:t>Parking for more t</w:t>
      </w:r>
      <w:r>
        <w:rPr>
          <w:rFonts w:cstheme="minorHAnsi"/>
          <w:sz w:val="24"/>
          <w:szCs w:val="24"/>
        </w:rPr>
        <w:t>han seven days is never allowed; and</w:t>
      </w:r>
    </w:p>
    <w:p w14:paraId="208D90F8" w14:textId="77777777" w:rsidR="00C227C1" w:rsidRPr="00C227C1" w:rsidRDefault="00C227C1" w:rsidP="007D343E">
      <w:pPr>
        <w:pStyle w:val="ListParagraph"/>
        <w:numPr>
          <w:ilvl w:val="0"/>
          <w:numId w:val="8"/>
        </w:numPr>
        <w:jc w:val="both"/>
        <w:textAlignment w:val="baseline"/>
        <w:rPr>
          <w:rFonts w:cstheme="minorHAnsi"/>
          <w:sz w:val="24"/>
          <w:szCs w:val="24"/>
        </w:rPr>
      </w:pPr>
      <w:r w:rsidRPr="00C227C1">
        <w:rPr>
          <w:rFonts w:cstheme="minorHAnsi"/>
          <w:sz w:val="24"/>
          <w:szCs w:val="24"/>
        </w:rPr>
        <w:t>During snow season, November 1– April 30, users cannot leave their vehicles for more than 24 hours. MaineDOT must be able to clear and sand the lots for commuters and this cannot be accomplished if vehicles are parked for more than 24 hours.</w:t>
      </w:r>
    </w:p>
    <w:p w14:paraId="71FF4ACA" w14:textId="4F42B70E" w:rsidR="00B957A6" w:rsidRDefault="00B957A6" w:rsidP="007D343E">
      <w:pPr>
        <w:spacing w:line="230" w:lineRule="auto"/>
        <w:jc w:val="both"/>
        <w:rPr>
          <w:sz w:val="24"/>
        </w:rPr>
      </w:pPr>
    </w:p>
    <w:p w14:paraId="69E51946" w14:textId="77777777" w:rsidR="008C3DFA" w:rsidRPr="00C43E2B" w:rsidRDefault="008C3DFA" w:rsidP="007D343E">
      <w:pPr>
        <w:jc w:val="both"/>
        <w:rPr>
          <w:b/>
          <w:sz w:val="24"/>
        </w:rPr>
      </w:pPr>
      <w:r w:rsidRPr="00C43E2B">
        <w:rPr>
          <w:b/>
          <w:sz w:val="24"/>
        </w:rPr>
        <w:t>Sidewalks</w:t>
      </w:r>
    </w:p>
    <w:p w14:paraId="15076FDE" w14:textId="6F40FF38" w:rsidR="00520D84" w:rsidRPr="00ED448A" w:rsidRDefault="00086BF2" w:rsidP="007D343E">
      <w:pPr>
        <w:jc w:val="both"/>
      </w:pPr>
      <w:r>
        <w:t>Poland</w:t>
      </w:r>
      <w:r w:rsidRPr="0084042A">
        <w:t xml:space="preserve"> </w:t>
      </w:r>
      <w:r>
        <w:t>maintains approximately 2.1 miles of sidewalks along Maine Street, between the Five Corners intersection</w:t>
      </w:r>
      <w:r w:rsidR="00ED448A">
        <w:t xml:space="preserve"> of Routes 11 and 26 at the Mechanic Falls townline</w:t>
      </w:r>
      <w:r>
        <w:t xml:space="preserve"> and White Oak Hill Road</w:t>
      </w:r>
      <w:r w:rsidR="00EB0E82">
        <w:t>, and</w:t>
      </w:r>
      <w:r w:rsidR="00893F85">
        <w:t xml:space="preserve"> approximately 0.2 miles of</w:t>
      </w:r>
      <w:r w:rsidR="00EB0E82">
        <w:t xml:space="preserve"> sidewalk on Ricker Road</w:t>
      </w:r>
      <w:r>
        <w:t>.</w:t>
      </w:r>
      <w:r w:rsidR="00ED448A">
        <w:t xml:space="preserve">  Poland’s crosswalks are in Good condition.  </w:t>
      </w:r>
      <w:r w:rsidR="00ED448A" w:rsidRPr="00086BF2">
        <w:rPr>
          <w:szCs w:val="20"/>
        </w:rPr>
        <w:t xml:space="preserve">There are </w:t>
      </w:r>
      <w:r w:rsidR="00ED448A">
        <w:rPr>
          <w:szCs w:val="20"/>
        </w:rPr>
        <w:t>7</w:t>
      </w:r>
      <w:r w:rsidR="00ED448A" w:rsidRPr="00086BF2">
        <w:rPr>
          <w:szCs w:val="20"/>
        </w:rPr>
        <w:t xml:space="preserve"> </w:t>
      </w:r>
      <w:r w:rsidR="00ED448A" w:rsidRPr="00ED448A">
        <w:t xml:space="preserve">crosswalks in Poland.  </w:t>
      </w:r>
      <w:r w:rsidR="00FC2224" w:rsidRPr="00ED448A">
        <w:t xml:space="preserve">Most of the crosswalks in Poland are located at Five Corners.  </w:t>
      </w:r>
      <w:r w:rsidR="00E97D1E" w:rsidRPr="00ED448A">
        <w:t xml:space="preserve">There </w:t>
      </w:r>
      <w:r w:rsidR="00DB3DE3" w:rsidRPr="00ED448A">
        <w:t xml:space="preserve">are </w:t>
      </w:r>
      <w:r w:rsidR="00FC2224" w:rsidRPr="00ED448A">
        <w:t>four</w:t>
      </w:r>
      <w:r w:rsidR="00DB3DE3" w:rsidRPr="00ED448A">
        <w:t xml:space="preserve"> </w:t>
      </w:r>
      <w:r w:rsidR="00FC2224" w:rsidRPr="00ED448A">
        <w:t xml:space="preserve">crosswalks </w:t>
      </w:r>
      <w:r w:rsidR="00DB3DE3" w:rsidRPr="00ED448A">
        <w:t xml:space="preserve">on </w:t>
      </w:r>
      <w:r w:rsidR="00FC2224" w:rsidRPr="00ED448A">
        <w:t>Maine Street</w:t>
      </w:r>
      <w:r w:rsidR="00DB3DE3" w:rsidRPr="00ED448A">
        <w:t xml:space="preserve"> </w:t>
      </w:r>
      <w:r w:rsidR="00FC2224" w:rsidRPr="00ED448A">
        <w:t xml:space="preserve">between the Poland Regional High School </w:t>
      </w:r>
      <w:r w:rsidR="00ED448A" w:rsidRPr="00ED448A">
        <w:t>baseball/</w:t>
      </w:r>
      <w:r w:rsidR="00FC2224" w:rsidRPr="00ED448A">
        <w:t>softball field</w:t>
      </w:r>
      <w:r w:rsidR="00ED448A" w:rsidRPr="00ED448A">
        <w:t>s</w:t>
      </w:r>
      <w:r w:rsidR="00FC2224" w:rsidRPr="00ED448A">
        <w:t xml:space="preserve"> </w:t>
      </w:r>
      <w:r w:rsidR="00DB3DE3" w:rsidRPr="00ED448A">
        <w:t>and</w:t>
      </w:r>
      <w:r w:rsidR="00FC2224" w:rsidRPr="00ED448A">
        <w:t xml:space="preserve"> White Oak Hill Road.</w:t>
      </w:r>
    </w:p>
    <w:p w14:paraId="595B5E88" w14:textId="77777777" w:rsidR="00ED448A" w:rsidRPr="00DB3DE3" w:rsidRDefault="00ED448A" w:rsidP="007D343E">
      <w:pPr>
        <w:jc w:val="both"/>
        <w:rPr>
          <w:sz w:val="24"/>
        </w:rPr>
      </w:pPr>
    </w:p>
    <w:p w14:paraId="21465ACE" w14:textId="77777777" w:rsidR="00ED448A" w:rsidRPr="00086BF2" w:rsidRDefault="00ED448A" w:rsidP="00ED448A">
      <w:pPr>
        <w:jc w:val="both"/>
        <w:rPr>
          <w:szCs w:val="20"/>
        </w:rPr>
      </w:pPr>
      <w:r w:rsidRPr="00086BF2">
        <w:rPr>
          <w:szCs w:val="20"/>
        </w:rPr>
        <w:t>In 2018 and 2019, MaineDOT contracted with AVCOG to analyze each crosswalk in AVCOG’s thre</w:t>
      </w:r>
      <w:r>
        <w:rPr>
          <w:szCs w:val="20"/>
        </w:rPr>
        <w:t xml:space="preserve">e </w:t>
      </w:r>
      <w:r w:rsidRPr="00086BF2">
        <w:rPr>
          <w:szCs w:val="20"/>
        </w:rPr>
        <w:t xml:space="preserve">county region, including those in </w:t>
      </w:r>
      <w:r>
        <w:rPr>
          <w:szCs w:val="20"/>
        </w:rPr>
        <w:t>Poland</w:t>
      </w:r>
      <w:r w:rsidRPr="00086BF2">
        <w:rPr>
          <w:szCs w:val="20"/>
        </w:rPr>
        <w:t xml:space="preserve">, to determine the degree of compliance with the Americans With Disabilities Act (ADA).  </w:t>
      </w:r>
      <w:r>
        <w:rPr>
          <w:szCs w:val="20"/>
        </w:rPr>
        <w:t xml:space="preserve">Five of the fourteen curb ramps in Poland were found to be in compliance with the ADA.  Four of the compliant curb ramps are on Bakerstown Road at Five Corners and the fifth compliant curb ramp is at the newest crosswalk on Maine Street across from the Poland Regional High School baseball/softball fields.  </w:t>
      </w:r>
      <w:r w:rsidRPr="00086BF2">
        <w:rPr>
          <w:szCs w:val="20"/>
        </w:rPr>
        <w:t xml:space="preserve">The MaineDOT will be working to upgrade all non-compliant crosswalks, however, the implementation schedule has not been completed so there is no timeframe yet in which </w:t>
      </w:r>
      <w:r>
        <w:rPr>
          <w:szCs w:val="20"/>
        </w:rPr>
        <w:t>any of the non-compliant</w:t>
      </w:r>
      <w:r w:rsidRPr="00086BF2">
        <w:rPr>
          <w:szCs w:val="20"/>
        </w:rPr>
        <w:t xml:space="preserve"> crosswalks will be brought into compliance.</w:t>
      </w:r>
    </w:p>
    <w:p w14:paraId="23164AAF" w14:textId="77777777" w:rsidR="00D819B6" w:rsidRPr="00520D84" w:rsidRDefault="00D819B6" w:rsidP="007D343E">
      <w:pPr>
        <w:jc w:val="both"/>
        <w:rPr>
          <w:sz w:val="24"/>
        </w:rPr>
      </w:pPr>
    </w:p>
    <w:p w14:paraId="293BD7BE" w14:textId="77777777" w:rsidR="008C3DFA" w:rsidRPr="00C43E2B" w:rsidRDefault="007C5FDF" w:rsidP="007D343E">
      <w:pPr>
        <w:jc w:val="both"/>
        <w:rPr>
          <w:b/>
          <w:sz w:val="24"/>
        </w:rPr>
      </w:pPr>
      <w:r>
        <w:rPr>
          <w:b/>
          <w:sz w:val="24"/>
        </w:rPr>
        <w:t>Multimodal</w:t>
      </w:r>
      <w:r w:rsidR="008C3DFA" w:rsidRPr="00C43E2B">
        <w:rPr>
          <w:b/>
          <w:sz w:val="24"/>
        </w:rPr>
        <w:t xml:space="preserve"> Routes</w:t>
      </w:r>
    </w:p>
    <w:p w14:paraId="5BCC67FC" w14:textId="6AE235AB" w:rsidR="002C0283" w:rsidRDefault="00505170" w:rsidP="007D343E">
      <w:pPr>
        <w:jc w:val="both"/>
        <w:rPr>
          <w:sz w:val="24"/>
        </w:rPr>
      </w:pPr>
      <w:r>
        <w:rPr>
          <w:sz w:val="24"/>
        </w:rPr>
        <w:t xml:space="preserve">Off-road, multimodal routes provide alternative </w:t>
      </w:r>
      <w:r w:rsidR="00FA5BBB">
        <w:rPr>
          <w:sz w:val="24"/>
        </w:rPr>
        <w:t xml:space="preserve">ways to travel through, and within, town.  While these routes are sometimes considered to be for recreational use, they can be vital transportation corridors.  The town of Poland is fortunate to have hard-working volunteers who have the desire to work with municipal officials and neighboring communities to develop </w:t>
      </w:r>
      <w:r w:rsidR="00F21209">
        <w:rPr>
          <w:sz w:val="24"/>
        </w:rPr>
        <w:t>not only local trails but trails that provide connections to the broader regional networks.</w:t>
      </w:r>
    </w:p>
    <w:p w14:paraId="43E4A63E" w14:textId="1BA253CC" w:rsidR="002C0283" w:rsidRDefault="002C0283" w:rsidP="007D343E">
      <w:pPr>
        <w:jc w:val="both"/>
        <w:rPr>
          <w:sz w:val="24"/>
        </w:rPr>
      </w:pPr>
    </w:p>
    <w:p w14:paraId="3D758529" w14:textId="3BFEB1C0" w:rsidR="002C0283" w:rsidRDefault="002C0283" w:rsidP="007D343E">
      <w:pPr>
        <w:jc w:val="both"/>
        <w:rPr>
          <w:sz w:val="24"/>
        </w:rPr>
      </w:pPr>
      <w:r>
        <w:rPr>
          <w:sz w:val="24"/>
        </w:rPr>
        <w:t xml:space="preserve">According to </w:t>
      </w:r>
      <w:hyperlink r:id="rId30" w:history="1">
        <w:r w:rsidRPr="006C3AC8">
          <w:rPr>
            <w:rStyle w:val="Hyperlink"/>
            <w:sz w:val="24"/>
          </w:rPr>
          <w:t>www.MaineTrailFinder.com</w:t>
        </w:r>
      </w:hyperlink>
      <w:r>
        <w:rPr>
          <w:sz w:val="24"/>
        </w:rPr>
        <w:t xml:space="preserve">, there are </w:t>
      </w:r>
      <w:r w:rsidR="00BA691F">
        <w:rPr>
          <w:sz w:val="24"/>
        </w:rPr>
        <w:t>six</w:t>
      </w:r>
      <w:r>
        <w:rPr>
          <w:sz w:val="24"/>
        </w:rPr>
        <w:t xml:space="preserve"> </w:t>
      </w:r>
      <w:r w:rsidR="00497F91">
        <w:rPr>
          <w:sz w:val="24"/>
        </w:rPr>
        <w:t>trails</w:t>
      </w:r>
      <w:r w:rsidR="00BA691F">
        <w:rPr>
          <w:sz w:val="24"/>
        </w:rPr>
        <w:t xml:space="preserve"> networks </w:t>
      </w:r>
      <w:r w:rsidR="000F4031">
        <w:rPr>
          <w:sz w:val="24"/>
        </w:rPr>
        <w:t>in Poland</w:t>
      </w:r>
      <w:r w:rsidR="00E54136">
        <w:rPr>
          <w:sz w:val="24"/>
        </w:rPr>
        <w:t>, providing approximately 17 miles of off-road opportunities for the public.</w:t>
      </w:r>
      <w:r w:rsidR="00497F91">
        <w:rPr>
          <w:sz w:val="24"/>
        </w:rPr>
        <w:t xml:space="preserve"> They are the Railroad Trail (connects Poland Community School to several recreation fields and the old railroad bed) the Heart of Poland Conservation Area Trails (a wooded network from Tripp Lake Road to the public library), </w:t>
      </w:r>
      <w:r w:rsidR="000255F4">
        <w:rPr>
          <w:sz w:val="24"/>
        </w:rPr>
        <w:t xml:space="preserve">Poland Spring Preservation Park (at Poland Spring Resort), </w:t>
      </w:r>
      <w:r w:rsidR="00497F91">
        <w:rPr>
          <w:sz w:val="24"/>
        </w:rPr>
        <w:t xml:space="preserve">Range Pond State Park trails, Range Pond State Park mountain bike trails, </w:t>
      </w:r>
      <w:r w:rsidR="000255F4">
        <w:rPr>
          <w:sz w:val="24"/>
        </w:rPr>
        <w:t xml:space="preserve">and </w:t>
      </w:r>
      <w:r w:rsidR="00497F91">
        <w:rPr>
          <w:sz w:val="24"/>
        </w:rPr>
        <w:t>the Bragdon Hill Conservation Area (a newly developed hiking trail that traverses a stream and continues to Bragdon Hill).</w:t>
      </w:r>
      <w:r w:rsidR="00BA691F">
        <w:rPr>
          <w:sz w:val="24"/>
        </w:rPr>
        <w:t xml:space="preserve"> There are no other dedicated bicycle routes or trails in Poland.</w:t>
      </w:r>
    </w:p>
    <w:p w14:paraId="1BF00B01" w14:textId="56709688" w:rsidR="00505170" w:rsidRDefault="00505170" w:rsidP="007D343E">
      <w:pPr>
        <w:jc w:val="both"/>
        <w:rPr>
          <w:sz w:val="24"/>
        </w:rPr>
      </w:pPr>
    </w:p>
    <w:p w14:paraId="30EF37FE" w14:textId="6A05E704" w:rsidR="00BA691F" w:rsidRDefault="00E54136" w:rsidP="007D343E">
      <w:pPr>
        <w:jc w:val="both"/>
        <w:rPr>
          <w:sz w:val="24"/>
        </w:rPr>
      </w:pPr>
      <w:r>
        <w:rPr>
          <w:sz w:val="24"/>
        </w:rPr>
        <w:t>Additionally, t</w:t>
      </w:r>
      <w:r w:rsidR="00505170">
        <w:rPr>
          <w:sz w:val="24"/>
        </w:rPr>
        <w:t>here are approximately 43 miles of snowmobile trails in Poland that connect to the regional ITS network as well as to adjacent municipal snowmobile trails.</w:t>
      </w:r>
      <w:r>
        <w:rPr>
          <w:sz w:val="24"/>
        </w:rPr>
        <w:t xml:space="preserve">  </w:t>
      </w:r>
      <w:r w:rsidR="00505170">
        <w:rPr>
          <w:sz w:val="24"/>
        </w:rPr>
        <w:t>The development of ATV trails in Poland is on-going and to date there is ATV access from Five Corners to Brown Road, access along the old railroad bed, and access from White Oak Hill Road to Schillenger Road.</w:t>
      </w:r>
    </w:p>
    <w:p w14:paraId="3A3AEB14" w14:textId="77777777" w:rsidR="008C3DFA" w:rsidRPr="00C43E2B" w:rsidRDefault="008C3DFA" w:rsidP="007D343E">
      <w:pPr>
        <w:jc w:val="both"/>
        <w:rPr>
          <w:b/>
          <w:sz w:val="24"/>
        </w:rPr>
      </w:pPr>
      <w:r w:rsidRPr="00C43E2B">
        <w:rPr>
          <w:b/>
          <w:sz w:val="24"/>
        </w:rPr>
        <w:t>Transit</w:t>
      </w:r>
    </w:p>
    <w:p w14:paraId="015932B7" w14:textId="77777777" w:rsidR="008C5558" w:rsidRDefault="008C5558" w:rsidP="008C5558">
      <w:pPr>
        <w:jc w:val="both"/>
        <w:rPr>
          <w:rFonts w:cstheme="minorHAnsi"/>
          <w:color w:val="000000" w:themeColor="text1"/>
          <w:sz w:val="24"/>
          <w:szCs w:val="24"/>
        </w:rPr>
      </w:pPr>
      <w:r>
        <w:rPr>
          <w:rFonts w:cstheme="minorHAnsi"/>
          <w:color w:val="000000" w:themeColor="text1"/>
          <w:sz w:val="24"/>
          <w:szCs w:val="24"/>
        </w:rPr>
        <w:lastRenderedPageBreak/>
        <w:t>Public transportation in rural areas is an increasingly necessary but inherently expensive service for local (county or municipal) governments to provide.  Recent data indicates younger people are either unable to afford, or don’t want to own, a personal vehicle.  There are a significant number of adults who have no personal transportation or license to operate a vehicle. Additionally, seniors want to remain engaged, but do not want to drive or have surrendered their licenses.</w:t>
      </w:r>
    </w:p>
    <w:p w14:paraId="55FB3ECA" w14:textId="77777777" w:rsidR="008C5558" w:rsidRDefault="008C5558" w:rsidP="008C5558">
      <w:pPr>
        <w:jc w:val="both"/>
        <w:rPr>
          <w:rFonts w:cstheme="minorHAnsi"/>
          <w:color w:val="000000" w:themeColor="text1"/>
          <w:sz w:val="24"/>
          <w:szCs w:val="24"/>
        </w:rPr>
      </w:pPr>
    </w:p>
    <w:p w14:paraId="22A4C0F3" w14:textId="77777777" w:rsidR="008C5558" w:rsidRPr="00172CE2" w:rsidRDefault="008C5558" w:rsidP="00172CE2">
      <w:pPr>
        <w:jc w:val="both"/>
        <w:rPr>
          <w:rFonts w:cstheme="minorHAnsi"/>
          <w:color w:val="000000" w:themeColor="text1"/>
          <w:sz w:val="24"/>
          <w:szCs w:val="24"/>
        </w:rPr>
      </w:pPr>
      <w:r>
        <w:rPr>
          <w:rFonts w:cstheme="minorHAnsi"/>
          <w:sz w:val="24"/>
        </w:rPr>
        <w:t xml:space="preserve">Western Maine Transportation Services (WMTS) is the designated regional transit provider for </w:t>
      </w:r>
      <w:r w:rsidR="004A26F7">
        <w:rPr>
          <w:rFonts w:cstheme="minorHAnsi"/>
          <w:sz w:val="24"/>
        </w:rPr>
        <w:t>Androscoggin</w:t>
      </w:r>
      <w:r>
        <w:rPr>
          <w:rFonts w:cstheme="minorHAnsi"/>
          <w:sz w:val="24"/>
        </w:rPr>
        <w:t xml:space="preserve"> County.  </w:t>
      </w:r>
      <w:r>
        <w:rPr>
          <w:rFonts w:cstheme="minorHAnsi"/>
          <w:color w:val="000000" w:themeColor="text1"/>
          <w:sz w:val="24"/>
          <w:szCs w:val="24"/>
        </w:rPr>
        <w:t xml:space="preserve">WMTS provides “demand-response” curb-to-curb and “flex-route” hybrid scheduled/off-route curb-to-curb, transportation services to residents of Androscoggin, Franklin and Oxford Counties.  WMTS also provides commuter services in some areas.  Buses </w:t>
      </w:r>
      <w:r w:rsidRPr="00172CE2">
        <w:rPr>
          <w:rFonts w:cstheme="minorHAnsi"/>
          <w:color w:val="000000" w:themeColor="text1"/>
          <w:sz w:val="24"/>
          <w:szCs w:val="24"/>
        </w:rPr>
        <w:t>and vans operated by WMTS are open to the general public.</w:t>
      </w:r>
    </w:p>
    <w:p w14:paraId="258AE8FF" w14:textId="77777777" w:rsidR="008C5558" w:rsidRPr="00172CE2" w:rsidRDefault="008C5558" w:rsidP="00172CE2">
      <w:pPr>
        <w:jc w:val="both"/>
        <w:rPr>
          <w:rFonts w:cstheme="minorHAnsi"/>
          <w:sz w:val="24"/>
          <w:szCs w:val="24"/>
        </w:rPr>
      </w:pPr>
    </w:p>
    <w:p w14:paraId="5D193363" w14:textId="77777777" w:rsidR="00172CE2" w:rsidRPr="00172CE2" w:rsidRDefault="00172CE2" w:rsidP="00172CE2">
      <w:pPr>
        <w:jc w:val="both"/>
        <w:rPr>
          <w:rFonts w:cstheme="minorHAnsi"/>
          <w:color w:val="000000" w:themeColor="text1"/>
          <w:sz w:val="24"/>
          <w:szCs w:val="24"/>
        </w:rPr>
      </w:pPr>
      <w:r w:rsidRPr="00172CE2">
        <w:rPr>
          <w:rFonts w:cstheme="minorHAnsi"/>
          <w:color w:val="000000" w:themeColor="text1"/>
          <w:sz w:val="24"/>
          <w:szCs w:val="24"/>
        </w:rPr>
        <w:t xml:space="preserve">Riders may use services provided by WMTS mostly as they would a personal vehicle, with the exception of limitations on the size, number and type of parcels allowed, and pets/animals being limited to small animals in carriers or trained service animals under control of the rider. </w:t>
      </w:r>
    </w:p>
    <w:p w14:paraId="2AD53203" w14:textId="77777777" w:rsidR="00172CE2" w:rsidRPr="00172CE2" w:rsidRDefault="00172CE2" w:rsidP="00172CE2">
      <w:pPr>
        <w:jc w:val="both"/>
        <w:rPr>
          <w:rFonts w:cstheme="minorHAnsi"/>
          <w:color w:val="000000" w:themeColor="text1"/>
          <w:sz w:val="24"/>
          <w:szCs w:val="24"/>
        </w:rPr>
      </w:pPr>
    </w:p>
    <w:p w14:paraId="4FEC56C9" w14:textId="77777777" w:rsidR="00172CE2" w:rsidRPr="00172CE2" w:rsidRDefault="00172CE2" w:rsidP="00172CE2">
      <w:pPr>
        <w:jc w:val="both"/>
        <w:rPr>
          <w:rFonts w:cstheme="minorHAnsi"/>
          <w:color w:val="000000" w:themeColor="text1"/>
          <w:sz w:val="24"/>
          <w:szCs w:val="24"/>
        </w:rPr>
      </w:pPr>
      <w:r w:rsidRPr="00172CE2">
        <w:rPr>
          <w:rFonts w:cstheme="minorHAnsi"/>
          <w:color w:val="000000" w:themeColor="text1"/>
          <w:sz w:val="24"/>
          <w:szCs w:val="24"/>
        </w:rPr>
        <w:t>The greatest number of rides provided by WMTS are to healthcare appointments followed by shopping, personal appointments (hair, banking, social service, legal, etc.), employment, higher education, entertainment, social and family engagements, and dining at restaurants and senior meal centers, during non-holiday weekdays.</w:t>
      </w:r>
    </w:p>
    <w:p w14:paraId="38CA319D" w14:textId="77777777" w:rsidR="00172CE2" w:rsidRPr="00172CE2" w:rsidRDefault="00172CE2" w:rsidP="00172CE2">
      <w:pPr>
        <w:jc w:val="both"/>
        <w:rPr>
          <w:rFonts w:cstheme="minorHAnsi"/>
          <w:sz w:val="24"/>
          <w:szCs w:val="24"/>
        </w:rPr>
      </w:pPr>
    </w:p>
    <w:p w14:paraId="3FDE30A6" w14:textId="77777777" w:rsidR="008C5558" w:rsidRDefault="008C5558" w:rsidP="00172CE2">
      <w:pPr>
        <w:jc w:val="both"/>
        <w:rPr>
          <w:rFonts w:cstheme="minorHAnsi"/>
          <w:sz w:val="24"/>
          <w:szCs w:val="24"/>
        </w:rPr>
      </w:pPr>
      <w:r>
        <w:rPr>
          <w:rFonts w:cstheme="minorHAnsi"/>
          <w:sz w:val="24"/>
          <w:szCs w:val="24"/>
        </w:rPr>
        <w:t>Since 2013, the rural transit environment has changed significantly with the MaineCare Non-Emergency Medical Transportation (NEMT) brokerage.  The brokerage has disrupted service coordination and funding (both loss of direct service reimbursements and loss of the associated local match).  Establishing the brokerage cost the state roughly 2/3 of its volunteer driver base and caused a loss in capacity and efficiency estimated, in some cases, to be between 20% and 25%, due to performance metrics which were imposed on transportation providers carrying MaineCare clients.</w:t>
      </w:r>
    </w:p>
    <w:p w14:paraId="49FD1743" w14:textId="77777777" w:rsidR="008C5558" w:rsidRPr="004A26F7" w:rsidRDefault="008C5558" w:rsidP="00172CE2">
      <w:pPr>
        <w:jc w:val="both"/>
        <w:rPr>
          <w:rFonts w:cstheme="minorHAnsi"/>
          <w:sz w:val="24"/>
          <w:szCs w:val="24"/>
        </w:rPr>
      </w:pPr>
    </w:p>
    <w:p w14:paraId="0D723FB5" w14:textId="77777777" w:rsidR="00E8632E" w:rsidRPr="004A26F7" w:rsidRDefault="00E8632E" w:rsidP="00172CE2">
      <w:pPr>
        <w:jc w:val="both"/>
        <w:rPr>
          <w:rFonts w:cstheme="minorHAnsi"/>
          <w:color w:val="000000" w:themeColor="text1"/>
          <w:sz w:val="24"/>
          <w:szCs w:val="24"/>
        </w:rPr>
      </w:pPr>
      <w:r w:rsidRPr="004A26F7">
        <w:rPr>
          <w:rFonts w:cstheme="minorHAnsi"/>
          <w:color w:val="000000" w:themeColor="text1"/>
          <w:sz w:val="24"/>
          <w:szCs w:val="24"/>
        </w:rPr>
        <w:t xml:space="preserve">WMTS presently serves Poland one day a week along with Mechanic Falls. WMTS will consider adding more service if demand and/or ridership supports it.  WMTS met with the Poland Economic Development Committee (EDC) in October of 2019.  It was noted there are likely people in Poland who would travel to Hannaford in Mechanic Falls and other locations, as well as to Auburn and Lewiston if the service could be provided.  The decentralized nature of the town was acknowledged by the EDC and conducting a survey was discussed. WMTS looks forward to resuming that conversation.  </w:t>
      </w:r>
    </w:p>
    <w:p w14:paraId="7302B87A" w14:textId="77777777" w:rsidR="00E8632E" w:rsidRPr="004A26F7" w:rsidRDefault="00E8632E" w:rsidP="00172CE2">
      <w:pPr>
        <w:jc w:val="both"/>
        <w:rPr>
          <w:rFonts w:cstheme="minorHAnsi"/>
          <w:sz w:val="24"/>
          <w:szCs w:val="24"/>
        </w:rPr>
      </w:pPr>
    </w:p>
    <w:p w14:paraId="4A6C033A" w14:textId="77777777" w:rsidR="004A26F7" w:rsidRPr="00C74116" w:rsidRDefault="008C5558" w:rsidP="00172CE2">
      <w:pPr>
        <w:jc w:val="both"/>
        <w:rPr>
          <w:rFonts w:cstheme="minorHAnsi"/>
          <w:sz w:val="24"/>
          <w:szCs w:val="24"/>
        </w:rPr>
      </w:pPr>
      <w:r w:rsidRPr="00C74116">
        <w:rPr>
          <w:rFonts w:cstheme="minorHAnsi"/>
          <w:sz w:val="24"/>
          <w:szCs w:val="24"/>
        </w:rPr>
        <w:t xml:space="preserve">The numbers below are rides originating in Poland </w:t>
      </w:r>
      <w:r w:rsidR="004A26F7" w:rsidRPr="00C74116">
        <w:rPr>
          <w:rFonts w:cstheme="minorHAnsi"/>
          <w:sz w:val="24"/>
          <w:szCs w:val="24"/>
        </w:rPr>
        <w:t>that</w:t>
      </w:r>
      <w:r w:rsidRPr="00C74116">
        <w:rPr>
          <w:rFonts w:cstheme="minorHAnsi"/>
          <w:sz w:val="24"/>
          <w:szCs w:val="24"/>
        </w:rPr>
        <w:t xml:space="preserve"> were provided by WMTS.</w:t>
      </w:r>
      <w:r w:rsidR="004A26F7" w:rsidRPr="00C74116">
        <w:rPr>
          <w:rFonts w:cstheme="minorHAnsi"/>
          <w:sz w:val="24"/>
          <w:szCs w:val="24"/>
        </w:rPr>
        <w:t xml:space="preserve">  The ridership data listed after 2013 was from the area of town nearest Auburn.</w:t>
      </w:r>
    </w:p>
    <w:p w14:paraId="2CC498EB" w14:textId="77777777" w:rsidR="008C5558" w:rsidRDefault="008C5558" w:rsidP="008C5558">
      <w:pPr>
        <w:jc w:val="both"/>
        <w:rPr>
          <w:sz w:val="24"/>
        </w:rPr>
      </w:pPr>
    </w:p>
    <w:tbl>
      <w:tblPr>
        <w:tblStyle w:val="TableGrid"/>
        <w:tblW w:w="0" w:type="auto"/>
        <w:jc w:val="center"/>
        <w:tblLook w:val="04A0" w:firstRow="1" w:lastRow="0" w:firstColumn="1" w:lastColumn="0" w:noHBand="0" w:noVBand="1"/>
      </w:tblPr>
      <w:tblGrid>
        <w:gridCol w:w="823"/>
        <w:gridCol w:w="823"/>
        <w:gridCol w:w="823"/>
        <w:gridCol w:w="823"/>
        <w:gridCol w:w="823"/>
        <w:gridCol w:w="823"/>
        <w:gridCol w:w="823"/>
        <w:gridCol w:w="823"/>
      </w:tblGrid>
      <w:tr w:rsidR="008C5558" w:rsidRPr="00E8632E" w14:paraId="50960EEF" w14:textId="77777777" w:rsidTr="008C5558">
        <w:trPr>
          <w:jc w:val="center"/>
        </w:trPr>
        <w:tc>
          <w:tcPr>
            <w:tcW w:w="6584" w:type="dxa"/>
            <w:gridSpan w:val="8"/>
            <w:tcBorders>
              <w:top w:val="single" w:sz="4" w:space="0" w:color="auto"/>
              <w:left w:val="single" w:sz="4" w:space="0" w:color="auto"/>
              <w:bottom w:val="single" w:sz="4" w:space="0" w:color="auto"/>
              <w:right w:val="single" w:sz="4" w:space="0" w:color="auto"/>
            </w:tcBorders>
            <w:hideMark/>
          </w:tcPr>
          <w:p w14:paraId="0D2B48D7" w14:textId="77777777" w:rsidR="008C5558" w:rsidRPr="00E8632E" w:rsidRDefault="008C5558">
            <w:pPr>
              <w:jc w:val="center"/>
              <w:rPr>
                <w:b/>
                <w:bCs/>
                <w:sz w:val="24"/>
              </w:rPr>
            </w:pPr>
            <w:r w:rsidRPr="00E8632E">
              <w:rPr>
                <w:b/>
                <w:bCs/>
                <w:sz w:val="24"/>
              </w:rPr>
              <w:t>BUS RIDERSHIP OF POLAND RESIDENTS</w:t>
            </w:r>
          </w:p>
        </w:tc>
      </w:tr>
      <w:tr w:rsidR="008C5558" w:rsidRPr="00E8632E" w14:paraId="2E92AE53" w14:textId="77777777" w:rsidTr="008C5558">
        <w:trPr>
          <w:jc w:val="center"/>
        </w:trPr>
        <w:tc>
          <w:tcPr>
            <w:tcW w:w="823" w:type="dxa"/>
            <w:tcBorders>
              <w:top w:val="single" w:sz="4" w:space="0" w:color="auto"/>
              <w:left w:val="single" w:sz="4" w:space="0" w:color="auto"/>
              <w:bottom w:val="single" w:sz="4" w:space="0" w:color="auto"/>
              <w:right w:val="single" w:sz="4" w:space="0" w:color="auto"/>
            </w:tcBorders>
            <w:hideMark/>
          </w:tcPr>
          <w:p w14:paraId="27C7D4D2" w14:textId="77777777" w:rsidR="008C5558" w:rsidRPr="00E8632E" w:rsidRDefault="008C5558">
            <w:pPr>
              <w:jc w:val="center"/>
              <w:rPr>
                <w:b/>
                <w:bCs/>
                <w:sz w:val="24"/>
              </w:rPr>
            </w:pPr>
            <w:r w:rsidRPr="00E8632E">
              <w:rPr>
                <w:b/>
                <w:bCs/>
                <w:sz w:val="24"/>
              </w:rPr>
              <w:t>2012</w:t>
            </w:r>
          </w:p>
        </w:tc>
        <w:tc>
          <w:tcPr>
            <w:tcW w:w="823" w:type="dxa"/>
            <w:tcBorders>
              <w:top w:val="single" w:sz="4" w:space="0" w:color="auto"/>
              <w:left w:val="single" w:sz="4" w:space="0" w:color="auto"/>
              <w:bottom w:val="single" w:sz="4" w:space="0" w:color="auto"/>
              <w:right w:val="single" w:sz="4" w:space="0" w:color="auto"/>
            </w:tcBorders>
            <w:hideMark/>
          </w:tcPr>
          <w:p w14:paraId="383C48A4" w14:textId="77777777" w:rsidR="008C5558" w:rsidRPr="00E8632E" w:rsidRDefault="008C5558">
            <w:pPr>
              <w:jc w:val="center"/>
              <w:rPr>
                <w:b/>
                <w:bCs/>
                <w:sz w:val="24"/>
              </w:rPr>
            </w:pPr>
            <w:r w:rsidRPr="00E8632E">
              <w:rPr>
                <w:b/>
                <w:bCs/>
                <w:sz w:val="24"/>
              </w:rPr>
              <w:t>2013</w:t>
            </w:r>
          </w:p>
        </w:tc>
        <w:tc>
          <w:tcPr>
            <w:tcW w:w="823" w:type="dxa"/>
            <w:tcBorders>
              <w:top w:val="single" w:sz="4" w:space="0" w:color="auto"/>
              <w:left w:val="single" w:sz="4" w:space="0" w:color="auto"/>
              <w:bottom w:val="single" w:sz="4" w:space="0" w:color="auto"/>
              <w:right w:val="single" w:sz="4" w:space="0" w:color="auto"/>
            </w:tcBorders>
            <w:hideMark/>
          </w:tcPr>
          <w:p w14:paraId="7BBB98EF" w14:textId="77777777" w:rsidR="008C5558" w:rsidRPr="00E8632E" w:rsidRDefault="008C5558">
            <w:pPr>
              <w:jc w:val="center"/>
              <w:rPr>
                <w:b/>
                <w:bCs/>
                <w:sz w:val="24"/>
              </w:rPr>
            </w:pPr>
            <w:r w:rsidRPr="00E8632E">
              <w:rPr>
                <w:b/>
                <w:bCs/>
                <w:sz w:val="24"/>
              </w:rPr>
              <w:t>2014</w:t>
            </w:r>
          </w:p>
        </w:tc>
        <w:tc>
          <w:tcPr>
            <w:tcW w:w="823" w:type="dxa"/>
            <w:tcBorders>
              <w:top w:val="single" w:sz="4" w:space="0" w:color="auto"/>
              <w:left w:val="single" w:sz="4" w:space="0" w:color="auto"/>
              <w:bottom w:val="single" w:sz="4" w:space="0" w:color="auto"/>
              <w:right w:val="single" w:sz="4" w:space="0" w:color="auto"/>
            </w:tcBorders>
            <w:hideMark/>
          </w:tcPr>
          <w:p w14:paraId="66E71576" w14:textId="77777777" w:rsidR="008C5558" w:rsidRPr="00E8632E" w:rsidRDefault="008C5558">
            <w:pPr>
              <w:jc w:val="center"/>
              <w:rPr>
                <w:b/>
                <w:bCs/>
                <w:sz w:val="24"/>
              </w:rPr>
            </w:pPr>
            <w:r w:rsidRPr="00E8632E">
              <w:rPr>
                <w:b/>
                <w:bCs/>
                <w:sz w:val="24"/>
              </w:rPr>
              <w:t>2015</w:t>
            </w:r>
          </w:p>
        </w:tc>
        <w:tc>
          <w:tcPr>
            <w:tcW w:w="823" w:type="dxa"/>
            <w:tcBorders>
              <w:top w:val="single" w:sz="4" w:space="0" w:color="auto"/>
              <w:left w:val="single" w:sz="4" w:space="0" w:color="auto"/>
              <w:bottom w:val="single" w:sz="4" w:space="0" w:color="auto"/>
              <w:right w:val="single" w:sz="4" w:space="0" w:color="auto"/>
            </w:tcBorders>
            <w:hideMark/>
          </w:tcPr>
          <w:p w14:paraId="4A2F4DD2" w14:textId="77777777" w:rsidR="008C5558" w:rsidRPr="00E8632E" w:rsidRDefault="008C5558">
            <w:pPr>
              <w:jc w:val="center"/>
              <w:rPr>
                <w:b/>
                <w:bCs/>
                <w:sz w:val="24"/>
              </w:rPr>
            </w:pPr>
            <w:r w:rsidRPr="00E8632E">
              <w:rPr>
                <w:b/>
                <w:bCs/>
                <w:sz w:val="24"/>
              </w:rPr>
              <w:t>2016</w:t>
            </w:r>
          </w:p>
        </w:tc>
        <w:tc>
          <w:tcPr>
            <w:tcW w:w="823" w:type="dxa"/>
            <w:tcBorders>
              <w:top w:val="single" w:sz="4" w:space="0" w:color="auto"/>
              <w:left w:val="single" w:sz="4" w:space="0" w:color="auto"/>
              <w:bottom w:val="single" w:sz="4" w:space="0" w:color="auto"/>
              <w:right w:val="single" w:sz="4" w:space="0" w:color="auto"/>
            </w:tcBorders>
            <w:hideMark/>
          </w:tcPr>
          <w:p w14:paraId="13C95818" w14:textId="77777777" w:rsidR="008C5558" w:rsidRPr="00E8632E" w:rsidRDefault="008C5558">
            <w:pPr>
              <w:jc w:val="center"/>
              <w:rPr>
                <w:b/>
                <w:bCs/>
                <w:sz w:val="24"/>
              </w:rPr>
            </w:pPr>
            <w:r w:rsidRPr="00E8632E">
              <w:rPr>
                <w:b/>
                <w:bCs/>
                <w:sz w:val="24"/>
              </w:rPr>
              <w:t>2017</w:t>
            </w:r>
          </w:p>
        </w:tc>
        <w:tc>
          <w:tcPr>
            <w:tcW w:w="823" w:type="dxa"/>
            <w:tcBorders>
              <w:top w:val="single" w:sz="4" w:space="0" w:color="auto"/>
              <w:left w:val="single" w:sz="4" w:space="0" w:color="auto"/>
              <w:bottom w:val="single" w:sz="4" w:space="0" w:color="auto"/>
              <w:right w:val="single" w:sz="4" w:space="0" w:color="auto"/>
            </w:tcBorders>
            <w:hideMark/>
          </w:tcPr>
          <w:p w14:paraId="2E454C4A" w14:textId="77777777" w:rsidR="008C5558" w:rsidRPr="00E8632E" w:rsidRDefault="008C5558">
            <w:pPr>
              <w:jc w:val="center"/>
              <w:rPr>
                <w:b/>
                <w:bCs/>
                <w:sz w:val="24"/>
              </w:rPr>
            </w:pPr>
            <w:r w:rsidRPr="00E8632E">
              <w:rPr>
                <w:b/>
                <w:bCs/>
                <w:sz w:val="24"/>
              </w:rPr>
              <w:t>2018</w:t>
            </w:r>
          </w:p>
        </w:tc>
        <w:tc>
          <w:tcPr>
            <w:tcW w:w="823" w:type="dxa"/>
            <w:tcBorders>
              <w:top w:val="single" w:sz="4" w:space="0" w:color="auto"/>
              <w:left w:val="single" w:sz="4" w:space="0" w:color="auto"/>
              <w:bottom w:val="single" w:sz="4" w:space="0" w:color="auto"/>
              <w:right w:val="single" w:sz="4" w:space="0" w:color="auto"/>
            </w:tcBorders>
            <w:hideMark/>
          </w:tcPr>
          <w:p w14:paraId="338C75DF" w14:textId="77777777" w:rsidR="008C5558" w:rsidRPr="00E8632E" w:rsidRDefault="008C5558">
            <w:pPr>
              <w:jc w:val="center"/>
              <w:rPr>
                <w:b/>
                <w:bCs/>
                <w:sz w:val="24"/>
              </w:rPr>
            </w:pPr>
            <w:r w:rsidRPr="00E8632E">
              <w:rPr>
                <w:b/>
                <w:bCs/>
                <w:sz w:val="24"/>
              </w:rPr>
              <w:t>2019</w:t>
            </w:r>
          </w:p>
        </w:tc>
      </w:tr>
      <w:tr w:rsidR="008C5558" w:rsidRPr="00E8632E" w14:paraId="038792D9" w14:textId="77777777" w:rsidTr="008C5558">
        <w:trPr>
          <w:jc w:val="center"/>
        </w:trPr>
        <w:tc>
          <w:tcPr>
            <w:tcW w:w="823" w:type="dxa"/>
            <w:tcBorders>
              <w:top w:val="single" w:sz="4" w:space="0" w:color="auto"/>
              <w:left w:val="single" w:sz="4" w:space="0" w:color="auto"/>
              <w:bottom w:val="single" w:sz="4" w:space="0" w:color="auto"/>
              <w:right w:val="single" w:sz="4" w:space="0" w:color="auto"/>
            </w:tcBorders>
          </w:tcPr>
          <w:p w14:paraId="4C36767A" w14:textId="77777777" w:rsidR="008C5558" w:rsidRPr="00E8632E" w:rsidRDefault="00E8632E">
            <w:pPr>
              <w:jc w:val="center"/>
              <w:rPr>
                <w:sz w:val="24"/>
              </w:rPr>
            </w:pPr>
            <w:r w:rsidRPr="00E8632E">
              <w:rPr>
                <w:sz w:val="24"/>
              </w:rPr>
              <w:t>189</w:t>
            </w:r>
          </w:p>
        </w:tc>
        <w:tc>
          <w:tcPr>
            <w:tcW w:w="823" w:type="dxa"/>
            <w:tcBorders>
              <w:top w:val="single" w:sz="4" w:space="0" w:color="auto"/>
              <w:left w:val="single" w:sz="4" w:space="0" w:color="auto"/>
              <w:bottom w:val="single" w:sz="4" w:space="0" w:color="auto"/>
              <w:right w:val="single" w:sz="4" w:space="0" w:color="auto"/>
            </w:tcBorders>
          </w:tcPr>
          <w:p w14:paraId="606BF55E" w14:textId="77777777" w:rsidR="008C5558" w:rsidRPr="00E8632E" w:rsidRDefault="00E8632E">
            <w:pPr>
              <w:jc w:val="center"/>
              <w:rPr>
                <w:sz w:val="24"/>
              </w:rPr>
            </w:pPr>
            <w:r w:rsidRPr="00E8632E">
              <w:rPr>
                <w:sz w:val="24"/>
              </w:rPr>
              <w:t>39</w:t>
            </w:r>
          </w:p>
        </w:tc>
        <w:tc>
          <w:tcPr>
            <w:tcW w:w="823" w:type="dxa"/>
            <w:tcBorders>
              <w:top w:val="single" w:sz="4" w:space="0" w:color="auto"/>
              <w:left w:val="single" w:sz="4" w:space="0" w:color="auto"/>
              <w:bottom w:val="single" w:sz="4" w:space="0" w:color="auto"/>
              <w:right w:val="single" w:sz="4" w:space="0" w:color="auto"/>
            </w:tcBorders>
          </w:tcPr>
          <w:p w14:paraId="28B10931" w14:textId="77777777" w:rsidR="008C5558" w:rsidRPr="00E8632E" w:rsidRDefault="00E8632E">
            <w:pPr>
              <w:jc w:val="center"/>
              <w:rPr>
                <w:sz w:val="24"/>
              </w:rPr>
            </w:pPr>
            <w:r w:rsidRPr="00E8632E">
              <w:rPr>
                <w:sz w:val="24"/>
              </w:rPr>
              <w:t>0</w:t>
            </w:r>
          </w:p>
        </w:tc>
        <w:tc>
          <w:tcPr>
            <w:tcW w:w="823" w:type="dxa"/>
            <w:tcBorders>
              <w:top w:val="single" w:sz="4" w:space="0" w:color="auto"/>
              <w:left w:val="single" w:sz="4" w:space="0" w:color="auto"/>
              <w:bottom w:val="single" w:sz="4" w:space="0" w:color="auto"/>
              <w:right w:val="single" w:sz="4" w:space="0" w:color="auto"/>
            </w:tcBorders>
          </w:tcPr>
          <w:p w14:paraId="2ABA61D0" w14:textId="77777777" w:rsidR="008C5558" w:rsidRPr="00E8632E" w:rsidRDefault="00E8632E">
            <w:pPr>
              <w:jc w:val="center"/>
              <w:rPr>
                <w:sz w:val="24"/>
              </w:rPr>
            </w:pPr>
            <w:r w:rsidRPr="00E8632E">
              <w:rPr>
                <w:sz w:val="24"/>
              </w:rPr>
              <w:t>3</w:t>
            </w:r>
          </w:p>
        </w:tc>
        <w:tc>
          <w:tcPr>
            <w:tcW w:w="823" w:type="dxa"/>
            <w:tcBorders>
              <w:top w:val="single" w:sz="4" w:space="0" w:color="auto"/>
              <w:left w:val="single" w:sz="4" w:space="0" w:color="auto"/>
              <w:bottom w:val="single" w:sz="4" w:space="0" w:color="auto"/>
              <w:right w:val="single" w:sz="4" w:space="0" w:color="auto"/>
            </w:tcBorders>
          </w:tcPr>
          <w:p w14:paraId="4B472734" w14:textId="77777777" w:rsidR="008C5558" w:rsidRPr="00E8632E" w:rsidRDefault="00E8632E">
            <w:pPr>
              <w:jc w:val="center"/>
              <w:rPr>
                <w:sz w:val="24"/>
              </w:rPr>
            </w:pPr>
            <w:r w:rsidRPr="00E8632E">
              <w:rPr>
                <w:sz w:val="24"/>
              </w:rPr>
              <w:t>0</w:t>
            </w:r>
          </w:p>
        </w:tc>
        <w:tc>
          <w:tcPr>
            <w:tcW w:w="823" w:type="dxa"/>
            <w:tcBorders>
              <w:top w:val="single" w:sz="4" w:space="0" w:color="auto"/>
              <w:left w:val="single" w:sz="4" w:space="0" w:color="auto"/>
              <w:bottom w:val="single" w:sz="4" w:space="0" w:color="auto"/>
              <w:right w:val="single" w:sz="4" w:space="0" w:color="auto"/>
            </w:tcBorders>
          </w:tcPr>
          <w:p w14:paraId="03B7CA0A" w14:textId="77777777" w:rsidR="008C5558" w:rsidRPr="00E8632E" w:rsidRDefault="00E8632E">
            <w:pPr>
              <w:jc w:val="center"/>
              <w:rPr>
                <w:sz w:val="24"/>
              </w:rPr>
            </w:pPr>
            <w:r w:rsidRPr="00E8632E">
              <w:rPr>
                <w:sz w:val="24"/>
              </w:rPr>
              <w:t>2</w:t>
            </w:r>
          </w:p>
        </w:tc>
        <w:tc>
          <w:tcPr>
            <w:tcW w:w="823" w:type="dxa"/>
            <w:tcBorders>
              <w:top w:val="single" w:sz="4" w:space="0" w:color="auto"/>
              <w:left w:val="single" w:sz="4" w:space="0" w:color="auto"/>
              <w:bottom w:val="single" w:sz="4" w:space="0" w:color="auto"/>
              <w:right w:val="single" w:sz="4" w:space="0" w:color="auto"/>
            </w:tcBorders>
          </w:tcPr>
          <w:p w14:paraId="3CCE946F" w14:textId="77777777" w:rsidR="008C5558" w:rsidRPr="00E8632E" w:rsidRDefault="00E8632E">
            <w:pPr>
              <w:jc w:val="center"/>
              <w:rPr>
                <w:sz w:val="24"/>
              </w:rPr>
            </w:pPr>
            <w:r w:rsidRPr="00E8632E">
              <w:rPr>
                <w:sz w:val="24"/>
              </w:rPr>
              <w:t>12</w:t>
            </w:r>
          </w:p>
        </w:tc>
        <w:tc>
          <w:tcPr>
            <w:tcW w:w="823" w:type="dxa"/>
            <w:tcBorders>
              <w:top w:val="single" w:sz="4" w:space="0" w:color="auto"/>
              <w:left w:val="single" w:sz="4" w:space="0" w:color="auto"/>
              <w:bottom w:val="single" w:sz="4" w:space="0" w:color="auto"/>
              <w:right w:val="single" w:sz="4" w:space="0" w:color="auto"/>
            </w:tcBorders>
          </w:tcPr>
          <w:p w14:paraId="5C214602" w14:textId="77777777" w:rsidR="008C5558" w:rsidRPr="00E8632E" w:rsidRDefault="00E8632E">
            <w:pPr>
              <w:jc w:val="center"/>
              <w:rPr>
                <w:sz w:val="24"/>
              </w:rPr>
            </w:pPr>
            <w:r w:rsidRPr="00E8632E">
              <w:rPr>
                <w:sz w:val="24"/>
              </w:rPr>
              <w:t>1</w:t>
            </w:r>
          </w:p>
        </w:tc>
      </w:tr>
    </w:tbl>
    <w:p w14:paraId="03193353" w14:textId="77777777" w:rsidR="008C5558" w:rsidRDefault="008C5558" w:rsidP="008C5558">
      <w:pPr>
        <w:ind w:left="1440" w:firstLine="720"/>
        <w:jc w:val="center"/>
        <w:rPr>
          <w:i/>
          <w:iCs/>
          <w:sz w:val="20"/>
          <w:szCs w:val="18"/>
        </w:rPr>
      </w:pPr>
      <w:r>
        <w:rPr>
          <w:i/>
          <w:iCs/>
          <w:sz w:val="20"/>
          <w:szCs w:val="18"/>
        </w:rPr>
        <w:lastRenderedPageBreak/>
        <w:t>Source:  Western Maine Transportation Services, Inc.</w:t>
      </w:r>
    </w:p>
    <w:p w14:paraId="78D2BC3C" w14:textId="77777777" w:rsidR="008C5558" w:rsidRDefault="008C5558" w:rsidP="008C5558">
      <w:pPr>
        <w:jc w:val="both"/>
        <w:rPr>
          <w:rFonts w:cstheme="minorHAnsi"/>
          <w:sz w:val="24"/>
          <w:szCs w:val="24"/>
        </w:rPr>
      </w:pPr>
    </w:p>
    <w:p w14:paraId="478C35C5" w14:textId="77777777" w:rsidR="008C5558" w:rsidRPr="008C5558" w:rsidRDefault="008C5558" w:rsidP="008C5558">
      <w:pPr>
        <w:jc w:val="both"/>
        <w:rPr>
          <w:rFonts w:cstheme="minorHAnsi"/>
          <w:sz w:val="24"/>
          <w:szCs w:val="24"/>
        </w:rPr>
      </w:pPr>
      <w:r w:rsidRPr="008C5558">
        <w:rPr>
          <w:rFonts w:cstheme="minorHAnsi"/>
          <w:sz w:val="24"/>
          <w:szCs w:val="24"/>
        </w:rPr>
        <w:t>The number of trips provided and demonstrated in the table above may not appropriately reflect the need or desire for rural public transportation in Poland.  Prior to the COVID-19 pandemic, WMTS was beginning to explore how to serve smaller outlying towns with scheduled weekly or monthly service to regional service centers.</w:t>
      </w:r>
    </w:p>
    <w:p w14:paraId="68F7AD97" w14:textId="77777777" w:rsidR="008C5558" w:rsidRPr="00E8632E" w:rsidRDefault="008C5558" w:rsidP="008C5558">
      <w:pPr>
        <w:jc w:val="both"/>
        <w:rPr>
          <w:rFonts w:cstheme="minorHAnsi"/>
          <w:sz w:val="28"/>
          <w:szCs w:val="24"/>
        </w:rPr>
      </w:pPr>
    </w:p>
    <w:p w14:paraId="00CB70B2" w14:textId="77777777" w:rsidR="008C5558" w:rsidRPr="00E8632E" w:rsidRDefault="008C5558" w:rsidP="008C5558">
      <w:pPr>
        <w:jc w:val="both"/>
        <w:rPr>
          <w:rFonts w:cstheme="minorHAnsi"/>
          <w:sz w:val="24"/>
          <w:szCs w:val="24"/>
        </w:rPr>
      </w:pPr>
      <w:r w:rsidRPr="00E8632E">
        <w:rPr>
          <w:rFonts w:cstheme="minorHAnsi"/>
          <w:sz w:val="24"/>
          <w:szCs w:val="24"/>
        </w:rPr>
        <w:t xml:space="preserve">In April 2019, WMTS initiated the GreenLine Commuter Service, a daily commuter route between Farmington and Lewiston-Auburn with five trips per weekday.  In the summer of 2019, MaineDOT opened a park &amp; ride lot at Brettun’s Variety on Route 4 in Livermore.  Brettun’s Variety is a bus stop on the GreenLine Commuter Service that is mid-way between Farmington and Lewiston-Auburn.  </w:t>
      </w:r>
      <w:r w:rsidRPr="00E8632E">
        <w:rPr>
          <w:rFonts w:cstheme="minorHAnsi"/>
          <w:sz w:val="24"/>
          <w:szCs w:val="24"/>
          <w:shd w:val="clear" w:color="auto" w:fill="FFFFFF"/>
        </w:rPr>
        <w:t>The GreenLine bus offers free on-board Wi-Fi, a bike rack in-season, and takes credit, debit and WMTS SmartCommute cards, as well as Apple, Samsung and Android Pay mobile apps for payment.  Exact change is also accepted.</w:t>
      </w:r>
    </w:p>
    <w:p w14:paraId="17AF134A" w14:textId="77777777" w:rsidR="008C5558" w:rsidRPr="00E8632E" w:rsidRDefault="008C5558" w:rsidP="008C5558">
      <w:pPr>
        <w:jc w:val="both"/>
        <w:rPr>
          <w:rFonts w:cstheme="minorHAnsi"/>
          <w:sz w:val="24"/>
          <w:szCs w:val="24"/>
        </w:rPr>
      </w:pPr>
    </w:p>
    <w:p w14:paraId="3283C152" w14:textId="77777777" w:rsidR="008C5558" w:rsidRDefault="008C5558" w:rsidP="008C5558">
      <w:pPr>
        <w:jc w:val="both"/>
        <w:rPr>
          <w:rFonts w:cstheme="minorHAnsi"/>
          <w:strike/>
          <w:color w:val="FF0000"/>
          <w:sz w:val="24"/>
          <w:szCs w:val="24"/>
        </w:rPr>
      </w:pPr>
      <w:r w:rsidRPr="00E8632E">
        <w:rPr>
          <w:rFonts w:cstheme="minorHAnsi"/>
          <w:sz w:val="24"/>
          <w:szCs w:val="24"/>
        </w:rPr>
        <w:t>In  November 2019, WMTS initiated a new</w:t>
      </w:r>
      <w:r w:rsidR="00E8632E" w:rsidRPr="00E8632E">
        <w:rPr>
          <w:rFonts w:cstheme="minorHAnsi"/>
          <w:sz w:val="24"/>
          <w:szCs w:val="24"/>
        </w:rPr>
        <w:t xml:space="preserve"> weekday</w:t>
      </w:r>
      <w:r w:rsidRPr="00E8632E">
        <w:rPr>
          <w:rFonts w:cstheme="minorHAnsi"/>
          <w:sz w:val="24"/>
          <w:szCs w:val="24"/>
        </w:rPr>
        <w:t xml:space="preserve"> service serving the River Valley region.  The GreenLine Connection is a connector commuter route between Rumford and Brettun’s Variety in Livermore, with stops in Mexico, Dixfield, Peru and Canton</w:t>
      </w:r>
      <w:r w:rsidRPr="00185C29">
        <w:rPr>
          <w:rFonts w:cstheme="minorHAnsi"/>
          <w:sz w:val="24"/>
          <w:szCs w:val="24"/>
        </w:rPr>
        <w:t>.  This service has not been widely promoted because it is still in its pilot phase of development.</w:t>
      </w:r>
    </w:p>
    <w:p w14:paraId="039C380E" w14:textId="77777777" w:rsidR="008C5558" w:rsidRDefault="008C5558" w:rsidP="008C5558">
      <w:pPr>
        <w:jc w:val="both"/>
        <w:rPr>
          <w:rFonts w:cstheme="minorHAnsi"/>
          <w:color w:val="FF0000"/>
          <w:sz w:val="24"/>
          <w:szCs w:val="24"/>
        </w:rPr>
      </w:pPr>
    </w:p>
    <w:p w14:paraId="1B1F10F8" w14:textId="77777777" w:rsidR="008C5558" w:rsidRPr="00BC000B" w:rsidRDefault="008C5558" w:rsidP="00BC000B">
      <w:pPr>
        <w:jc w:val="both"/>
        <w:rPr>
          <w:rFonts w:cstheme="minorHAnsi"/>
          <w:sz w:val="24"/>
          <w:szCs w:val="24"/>
        </w:rPr>
      </w:pPr>
      <w:r w:rsidRPr="008C5558">
        <w:rPr>
          <w:rFonts w:cstheme="minorHAnsi"/>
          <w:sz w:val="24"/>
          <w:szCs w:val="24"/>
        </w:rPr>
        <w:t xml:space="preserve">Other transportation services provided in the region include a few for-profit taxi and van operators which are utilized by LogistiCare, a non-emergency medical transportation broker. Commercial taxi operators providing general transportation, as opposed to those providing </w:t>
      </w:r>
      <w:r w:rsidRPr="00BC000B">
        <w:rPr>
          <w:rFonts w:cstheme="minorHAnsi"/>
          <w:sz w:val="24"/>
          <w:szCs w:val="24"/>
        </w:rPr>
        <w:t>MaineCare rides, are not consistently available in most towns.  Community Concepts, Inc. provides contract and grant-based transportation, mostly to clinical appointments along with some MaineCare transportation.  None of these providers are considered to be “public transit” providers.</w:t>
      </w:r>
    </w:p>
    <w:p w14:paraId="11DACBCE" w14:textId="77777777" w:rsidR="008C5558" w:rsidRPr="00BC000B" w:rsidRDefault="008C5558" w:rsidP="00BC000B">
      <w:pPr>
        <w:jc w:val="both"/>
        <w:rPr>
          <w:rFonts w:cstheme="minorHAnsi"/>
          <w:sz w:val="24"/>
          <w:szCs w:val="24"/>
        </w:rPr>
      </w:pPr>
    </w:p>
    <w:p w14:paraId="11C96788" w14:textId="77777777" w:rsidR="008C5558" w:rsidRPr="00BC000B" w:rsidRDefault="008C5558" w:rsidP="00BC000B">
      <w:pPr>
        <w:jc w:val="both"/>
        <w:rPr>
          <w:rFonts w:cstheme="minorHAnsi"/>
          <w:sz w:val="24"/>
          <w:szCs w:val="24"/>
        </w:rPr>
      </w:pPr>
      <w:r w:rsidRPr="00BC000B">
        <w:rPr>
          <w:rFonts w:cstheme="minorHAnsi"/>
          <w:sz w:val="24"/>
          <w:szCs w:val="24"/>
        </w:rPr>
        <w:t>Currently, ridesharing/ride-hailing (Uber, Lyft, etc.) services are, if available at all in rural areas of the state, generally, not reliable due to hours of availability and numbers of drivers who sign-up.  This is mostly due to the business model requiring a minimum population density greater than what typically exists in Western Maine communities in order to be profitable and sustainable for drivers.</w:t>
      </w:r>
    </w:p>
    <w:p w14:paraId="76958563" w14:textId="77777777" w:rsidR="008C5558" w:rsidRPr="00BC000B" w:rsidRDefault="008C5558" w:rsidP="00BC000B">
      <w:pPr>
        <w:jc w:val="both"/>
        <w:rPr>
          <w:rFonts w:cstheme="minorHAnsi"/>
          <w:sz w:val="24"/>
          <w:szCs w:val="24"/>
        </w:rPr>
      </w:pPr>
    </w:p>
    <w:p w14:paraId="612B1944" w14:textId="77777777" w:rsidR="00BC000B" w:rsidRPr="00BC000B" w:rsidRDefault="00BC000B" w:rsidP="00BC000B">
      <w:pPr>
        <w:jc w:val="both"/>
        <w:rPr>
          <w:rFonts w:cstheme="minorHAnsi"/>
          <w:color w:val="000000" w:themeColor="text1"/>
          <w:sz w:val="24"/>
          <w:szCs w:val="24"/>
        </w:rPr>
      </w:pPr>
      <w:r w:rsidRPr="00BC000B">
        <w:rPr>
          <w:rFonts w:cstheme="minorHAnsi"/>
          <w:color w:val="000000" w:themeColor="text1"/>
          <w:sz w:val="24"/>
          <w:szCs w:val="24"/>
        </w:rPr>
        <w:t>While there are community-based volunteer driver networks in some towns, they are not widespread. Community volunteer driving programs are not easy to start and can be difficult to maintain due mostly to the availability of drivers and possible liability exposure for drivers and sponsor organizations.</w:t>
      </w:r>
    </w:p>
    <w:p w14:paraId="4D753652" w14:textId="77777777" w:rsidR="00BC000B" w:rsidRPr="00BC000B" w:rsidRDefault="00BC000B" w:rsidP="00BC000B">
      <w:pPr>
        <w:jc w:val="both"/>
        <w:rPr>
          <w:rFonts w:cstheme="minorHAnsi"/>
          <w:color w:val="000000" w:themeColor="text1"/>
          <w:sz w:val="24"/>
          <w:szCs w:val="24"/>
        </w:rPr>
      </w:pPr>
    </w:p>
    <w:p w14:paraId="24B1C1DB" w14:textId="77777777" w:rsidR="00BC000B" w:rsidRPr="00BC000B" w:rsidRDefault="00BC000B" w:rsidP="00BC000B">
      <w:pPr>
        <w:jc w:val="both"/>
        <w:rPr>
          <w:rFonts w:cstheme="minorHAnsi"/>
          <w:color w:val="000000" w:themeColor="text1"/>
          <w:sz w:val="24"/>
          <w:szCs w:val="24"/>
        </w:rPr>
      </w:pPr>
      <w:r w:rsidRPr="00BC000B">
        <w:rPr>
          <w:rFonts w:cstheme="minorHAnsi"/>
          <w:color w:val="000000" w:themeColor="text1"/>
          <w:sz w:val="24"/>
          <w:szCs w:val="24"/>
        </w:rPr>
        <w:t>Even with the available transportation options, the transportation needs of residents may not be able to be met without additional public or other transit services. </w:t>
      </w:r>
    </w:p>
    <w:p w14:paraId="484BAEF5" w14:textId="4FB9D345" w:rsidR="00BC000B" w:rsidRDefault="00BC000B" w:rsidP="00BC000B">
      <w:pPr>
        <w:jc w:val="both"/>
        <w:rPr>
          <w:rFonts w:cstheme="minorHAnsi"/>
          <w:sz w:val="24"/>
          <w:szCs w:val="24"/>
        </w:rPr>
      </w:pPr>
    </w:p>
    <w:p w14:paraId="26EACC98" w14:textId="77777777" w:rsidR="00135BAA" w:rsidRPr="00BC000B" w:rsidRDefault="00135BAA" w:rsidP="00BC000B">
      <w:pPr>
        <w:jc w:val="both"/>
        <w:rPr>
          <w:rFonts w:cstheme="minorHAnsi"/>
          <w:sz w:val="24"/>
          <w:szCs w:val="24"/>
        </w:rPr>
      </w:pPr>
    </w:p>
    <w:p w14:paraId="1A83BC5B" w14:textId="77777777" w:rsidR="006209DB" w:rsidRDefault="006209DB" w:rsidP="007D343E">
      <w:pPr>
        <w:jc w:val="both"/>
        <w:rPr>
          <w:b/>
          <w:sz w:val="24"/>
        </w:rPr>
      </w:pPr>
      <w:r>
        <w:rPr>
          <w:b/>
          <w:sz w:val="24"/>
        </w:rPr>
        <w:t>Rail</w:t>
      </w:r>
    </w:p>
    <w:p w14:paraId="4ADDB03F" w14:textId="77777777" w:rsidR="004E4E46" w:rsidRDefault="00E35E54" w:rsidP="00E35E54">
      <w:pPr>
        <w:jc w:val="both"/>
        <w:rPr>
          <w:sz w:val="24"/>
        </w:rPr>
      </w:pPr>
      <w:r w:rsidRPr="00904976">
        <w:rPr>
          <w:sz w:val="24"/>
        </w:rPr>
        <w:lastRenderedPageBreak/>
        <w:t xml:space="preserve">The St. Lawrence &amp; Atlantic Rail </w:t>
      </w:r>
      <w:r w:rsidR="00975140">
        <w:rPr>
          <w:sz w:val="24"/>
        </w:rPr>
        <w:t xml:space="preserve">(SLR) </w:t>
      </w:r>
      <w:r w:rsidRPr="00904976">
        <w:rPr>
          <w:sz w:val="24"/>
        </w:rPr>
        <w:t>bisect</w:t>
      </w:r>
      <w:r w:rsidR="002E1176">
        <w:rPr>
          <w:sz w:val="24"/>
        </w:rPr>
        <w:t>s</w:t>
      </w:r>
      <w:r w:rsidRPr="00904976">
        <w:rPr>
          <w:sz w:val="24"/>
        </w:rPr>
        <w:t xml:space="preserve"> </w:t>
      </w:r>
      <w:r w:rsidR="002E1176">
        <w:rPr>
          <w:sz w:val="24"/>
        </w:rPr>
        <w:t>Polan</w:t>
      </w:r>
      <w:r w:rsidRPr="00904976">
        <w:rPr>
          <w:sz w:val="24"/>
        </w:rPr>
        <w:t>d and is an active freight line.</w:t>
      </w:r>
      <w:r w:rsidR="002E1176">
        <w:rPr>
          <w:sz w:val="24"/>
        </w:rPr>
        <w:t xml:space="preserve">  </w:t>
      </w:r>
    </w:p>
    <w:p w14:paraId="35BF3BC7" w14:textId="77777777" w:rsidR="004E4E46" w:rsidRDefault="004E4E46" w:rsidP="00E35E54">
      <w:pPr>
        <w:jc w:val="both"/>
        <w:rPr>
          <w:sz w:val="24"/>
        </w:rPr>
      </w:pPr>
    </w:p>
    <w:p w14:paraId="04650170" w14:textId="77777777" w:rsidR="004E4E46" w:rsidRPr="004E4E46" w:rsidRDefault="00975140" w:rsidP="004E4E46">
      <w:pPr>
        <w:jc w:val="both"/>
        <w:rPr>
          <w:rFonts w:ascii="Calibri" w:hAnsi="Calibri"/>
          <w:sz w:val="24"/>
          <w:szCs w:val="24"/>
        </w:rPr>
      </w:pPr>
      <w:r w:rsidRPr="004E4E46">
        <w:rPr>
          <w:sz w:val="24"/>
          <w:szCs w:val="24"/>
        </w:rPr>
        <w:t xml:space="preserve">In 2014, </w:t>
      </w:r>
      <w:r w:rsidR="004E4E46">
        <w:rPr>
          <w:sz w:val="24"/>
          <w:szCs w:val="24"/>
        </w:rPr>
        <w:t xml:space="preserve">a $3.0 million reconstruction project of the former Rangeley Branch rail line was completed.  </w:t>
      </w:r>
      <w:r w:rsidR="004E4E46" w:rsidRPr="004E4E46">
        <w:rPr>
          <w:rFonts w:ascii="Calibri" w:hAnsi="Calibri"/>
          <w:sz w:val="24"/>
          <w:szCs w:val="24"/>
        </w:rPr>
        <w:t>The project consisted of restoring approximately 6,600 linear feet of the former Rangeley Branch rail line while also adding approximately 400 linear feet of new track for a spur line leading from the midpoint of the mainline to an abutting commercial property, and an additional 1,500 linear foot double-ended siding for increased capacity.  The project provide</w:t>
      </w:r>
      <w:r w:rsidR="004E4E46">
        <w:rPr>
          <w:rFonts w:ascii="Calibri" w:hAnsi="Calibri"/>
          <w:sz w:val="24"/>
          <w:szCs w:val="24"/>
        </w:rPr>
        <w:t>s</w:t>
      </w:r>
      <w:r w:rsidR="004E4E46" w:rsidRPr="004E4E46">
        <w:rPr>
          <w:rFonts w:ascii="Calibri" w:hAnsi="Calibri"/>
          <w:sz w:val="24"/>
          <w:szCs w:val="24"/>
        </w:rPr>
        <w:t xml:space="preserve"> additional rail access to land zoned for commercial and industrial development in Auburn and Poland while alleviating congestion on the existing </w:t>
      </w:r>
      <w:r w:rsidR="004E4E46">
        <w:rPr>
          <w:rFonts w:ascii="Calibri" w:hAnsi="Calibri"/>
          <w:sz w:val="24"/>
          <w:szCs w:val="24"/>
        </w:rPr>
        <w:t xml:space="preserve">SLR </w:t>
      </w:r>
      <w:r w:rsidR="004E4E46" w:rsidRPr="004E4E46">
        <w:rPr>
          <w:rFonts w:ascii="Calibri" w:hAnsi="Calibri"/>
          <w:sz w:val="24"/>
          <w:szCs w:val="24"/>
        </w:rPr>
        <w:t>line serviced through the intermodal transportation facility on Lewiston Junction Road in Auburn.</w:t>
      </w:r>
      <w:r w:rsidR="004E4E46">
        <w:rPr>
          <w:rFonts w:ascii="Calibri" w:hAnsi="Calibri"/>
          <w:sz w:val="24"/>
          <w:szCs w:val="24"/>
        </w:rPr>
        <w:t xml:space="preserve">  Although the intermodal facility is not operating currently, the construction project represents new economic development opportunities for business growth in Poland.</w:t>
      </w:r>
    </w:p>
    <w:p w14:paraId="31F4C562" w14:textId="77777777" w:rsidR="004E4E46" w:rsidRDefault="004E4E46" w:rsidP="00E35E54">
      <w:pPr>
        <w:jc w:val="both"/>
        <w:rPr>
          <w:sz w:val="24"/>
          <w:szCs w:val="24"/>
        </w:rPr>
      </w:pPr>
    </w:p>
    <w:p w14:paraId="731FDDB6" w14:textId="286A96BA" w:rsidR="003E70A1" w:rsidRDefault="003E70A1" w:rsidP="00E35E54">
      <w:pPr>
        <w:jc w:val="both"/>
        <w:rPr>
          <w:sz w:val="24"/>
          <w:szCs w:val="24"/>
        </w:rPr>
      </w:pPr>
      <w:r>
        <w:rPr>
          <w:sz w:val="24"/>
          <w:szCs w:val="24"/>
        </w:rPr>
        <w:t>There are two at-grade rail crossings in Poland on Empire Road and Hackett Mills Road.</w:t>
      </w:r>
      <w:r w:rsidR="0095453B">
        <w:rPr>
          <w:sz w:val="24"/>
          <w:szCs w:val="24"/>
        </w:rPr>
        <w:t xml:space="preserve">  There </w:t>
      </w:r>
      <w:r w:rsidR="0095453B" w:rsidRPr="0095453B">
        <w:rPr>
          <w:sz w:val="24"/>
          <w:szCs w:val="24"/>
        </w:rPr>
        <w:t>are no known s</w:t>
      </w:r>
      <w:r w:rsidRPr="0095453B">
        <w:rPr>
          <w:sz w:val="24"/>
          <w:szCs w:val="24"/>
        </w:rPr>
        <w:t xml:space="preserve">afety concerns at </w:t>
      </w:r>
      <w:r w:rsidR="0095453B" w:rsidRPr="0095453B">
        <w:rPr>
          <w:sz w:val="24"/>
          <w:szCs w:val="24"/>
        </w:rPr>
        <w:t xml:space="preserve">either of these </w:t>
      </w:r>
      <w:r w:rsidRPr="0095453B">
        <w:rPr>
          <w:sz w:val="24"/>
          <w:szCs w:val="24"/>
        </w:rPr>
        <w:t>rail crossings</w:t>
      </w:r>
      <w:r w:rsidR="0095453B" w:rsidRPr="0095453B">
        <w:rPr>
          <w:sz w:val="24"/>
          <w:szCs w:val="24"/>
        </w:rPr>
        <w:t>.</w:t>
      </w:r>
    </w:p>
    <w:p w14:paraId="288993E4" w14:textId="77777777" w:rsidR="008C5558" w:rsidRDefault="008C5558" w:rsidP="007D343E">
      <w:pPr>
        <w:jc w:val="both"/>
        <w:rPr>
          <w:sz w:val="24"/>
          <w:szCs w:val="24"/>
        </w:rPr>
      </w:pPr>
    </w:p>
    <w:p w14:paraId="40FB6693" w14:textId="77777777" w:rsidR="00026F80" w:rsidRPr="009C0FEC" w:rsidRDefault="00026F80" w:rsidP="00026F80">
      <w:pPr>
        <w:jc w:val="both"/>
        <w:rPr>
          <w:sz w:val="24"/>
        </w:rPr>
      </w:pPr>
      <w:r w:rsidRPr="009C0FEC">
        <w:rPr>
          <w:sz w:val="24"/>
        </w:rPr>
        <w:t xml:space="preserve">In September 2013, the town of Poland adopted a Resolution endorsing the Androscoggin, Oxford &amp; Coos Counties Corridor Coalition, which was formed by municipalities in Androscoggin and Oxford Counties and Coos County in New Hampshire for the purpose of identifying, exploring and implementing opportunities for regional collaboration in restoration of passenger rail for economic development.  The Coalition’s focus is the </w:t>
      </w:r>
      <w:r w:rsidR="00223CF0" w:rsidRPr="009C0FEC">
        <w:rPr>
          <w:sz w:val="24"/>
        </w:rPr>
        <w:t>reestablishment</w:t>
      </w:r>
      <w:r w:rsidRPr="009C0FEC">
        <w:rPr>
          <w:sz w:val="24"/>
        </w:rPr>
        <w:t xml:space="preserve"> of passenger rail service between Montreal and Boston via the St. Lawrence &amp; Atlantic Rail line in Western Maine.  Poland staff remains active in participating in this coalition.</w:t>
      </w:r>
    </w:p>
    <w:p w14:paraId="079AD997" w14:textId="77777777" w:rsidR="00026F80" w:rsidRPr="003848C9" w:rsidRDefault="00026F80" w:rsidP="00026F80">
      <w:pPr>
        <w:jc w:val="both"/>
        <w:rPr>
          <w:sz w:val="24"/>
        </w:rPr>
      </w:pPr>
    </w:p>
    <w:p w14:paraId="5A9A3492" w14:textId="77777777" w:rsidR="008C3DFA" w:rsidRPr="00C43E2B" w:rsidRDefault="008C3DFA" w:rsidP="007D343E">
      <w:pPr>
        <w:jc w:val="both"/>
        <w:rPr>
          <w:b/>
          <w:sz w:val="24"/>
        </w:rPr>
      </w:pPr>
      <w:r w:rsidRPr="00C43E2B">
        <w:rPr>
          <w:b/>
          <w:sz w:val="24"/>
        </w:rPr>
        <w:t>Aviation</w:t>
      </w:r>
    </w:p>
    <w:p w14:paraId="68DFA026" w14:textId="77777777" w:rsidR="005D1058" w:rsidRPr="00A631C2" w:rsidRDefault="0036308F" w:rsidP="005D1058">
      <w:pPr>
        <w:jc w:val="both"/>
        <w:rPr>
          <w:rFonts w:eastAsia="PMingLiU"/>
          <w:sz w:val="24"/>
          <w:szCs w:val="24"/>
        </w:rPr>
      </w:pPr>
      <w:r>
        <w:rPr>
          <w:sz w:val="24"/>
        </w:rPr>
        <w:t xml:space="preserve">There are no public airports in </w:t>
      </w:r>
      <w:r w:rsidR="00A35365">
        <w:rPr>
          <w:sz w:val="24"/>
        </w:rPr>
        <w:t>Poland</w:t>
      </w:r>
      <w:r w:rsidRPr="005D1058">
        <w:rPr>
          <w:sz w:val="24"/>
          <w:szCs w:val="24"/>
        </w:rPr>
        <w:t>.</w:t>
      </w:r>
      <w:r w:rsidR="005D1058" w:rsidRPr="00A631C2">
        <w:rPr>
          <w:rFonts w:eastAsia="PMingLiU"/>
          <w:sz w:val="24"/>
          <w:szCs w:val="24"/>
        </w:rPr>
        <w:t xml:space="preserve">  The Lewiston/Auburn Municipal Airport approximately </w:t>
      </w:r>
      <w:r w:rsidR="00A631C2">
        <w:rPr>
          <w:rFonts w:eastAsia="PMingLiU"/>
          <w:sz w:val="24"/>
          <w:szCs w:val="24"/>
        </w:rPr>
        <w:t>6</w:t>
      </w:r>
      <w:r w:rsidR="005D1058" w:rsidRPr="00A631C2">
        <w:rPr>
          <w:rFonts w:eastAsia="PMingLiU"/>
          <w:sz w:val="24"/>
          <w:szCs w:val="24"/>
        </w:rPr>
        <w:t xml:space="preserve"> miles away in Auburn. </w:t>
      </w:r>
      <w:r w:rsidR="00ED448A">
        <w:rPr>
          <w:rFonts w:eastAsia="PMingLiU"/>
          <w:sz w:val="24"/>
          <w:szCs w:val="24"/>
        </w:rPr>
        <w:t xml:space="preserve">  </w:t>
      </w:r>
      <w:r w:rsidR="00ED448A" w:rsidRPr="00A631C2">
        <w:rPr>
          <w:rFonts w:eastAsia="PMingLiU"/>
          <w:sz w:val="24"/>
          <w:szCs w:val="24"/>
        </w:rPr>
        <w:t xml:space="preserve">The Oxford County Regional Airport is located </w:t>
      </w:r>
      <w:r w:rsidR="00ED448A">
        <w:rPr>
          <w:rFonts w:eastAsia="PMingLiU"/>
          <w:sz w:val="24"/>
          <w:szCs w:val="24"/>
        </w:rPr>
        <w:t>approximately</w:t>
      </w:r>
      <w:r w:rsidR="00ED448A" w:rsidRPr="00A631C2">
        <w:rPr>
          <w:rFonts w:eastAsia="PMingLiU"/>
          <w:sz w:val="24"/>
          <w:szCs w:val="24"/>
        </w:rPr>
        <w:t xml:space="preserve"> </w:t>
      </w:r>
      <w:r w:rsidR="00ED448A">
        <w:rPr>
          <w:rFonts w:eastAsia="PMingLiU"/>
          <w:sz w:val="24"/>
          <w:szCs w:val="24"/>
        </w:rPr>
        <w:t>8</w:t>
      </w:r>
      <w:r w:rsidR="00ED448A" w:rsidRPr="00A631C2">
        <w:rPr>
          <w:rFonts w:eastAsia="PMingLiU"/>
          <w:sz w:val="24"/>
          <w:szCs w:val="24"/>
        </w:rPr>
        <w:t xml:space="preserve"> miles away in Oxford.</w:t>
      </w:r>
    </w:p>
    <w:p w14:paraId="660FCD36" w14:textId="77777777" w:rsidR="0036308F" w:rsidRPr="005D1058" w:rsidRDefault="0036308F" w:rsidP="007D343E">
      <w:pPr>
        <w:jc w:val="both"/>
        <w:rPr>
          <w:sz w:val="24"/>
          <w:szCs w:val="24"/>
        </w:rPr>
      </w:pPr>
    </w:p>
    <w:p w14:paraId="074070AE" w14:textId="77777777" w:rsidR="008C3DFA" w:rsidRPr="00C43E2B" w:rsidRDefault="008C3DFA" w:rsidP="007D343E">
      <w:pPr>
        <w:jc w:val="both"/>
        <w:rPr>
          <w:b/>
          <w:sz w:val="24"/>
        </w:rPr>
      </w:pPr>
      <w:r w:rsidRPr="00C43E2B">
        <w:rPr>
          <w:b/>
          <w:sz w:val="24"/>
        </w:rPr>
        <w:t>Regional Transportation Plans</w:t>
      </w:r>
    </w:p>
    <w:p w14:paraId="4E2F7171" w14:textId="77777777" w:rsidR="00A631C2" w:rsidRDefault="00A631C2" w:rsidP="00A631C2">
      <w:pPr>
        <w:jc w:val="both"/>
        <w:rPr>
          <w:sz w:val="24"/>
        </w:rPr>
      </w:pPr>
      <w:r w:rsidRPr="00904976">
        <w:rPr>
          <w:sz w:val="24"/>
        </w:rPr>
        <w:t xml:space="preserve">The 2015 Androscoggin Valley Council of Governments Regional Strategic Transportation Investments Plan has identified </w:t>
      </w:r>
      <w:r>
        <w:rPr>
          <w:sz w:val="24"/>
        </w:rPr>
        <w:t xml:space="preserve">the following </w:t>
      </w:r>
      <w:r w:rsidRPr="00904976">
        <w:rPr>
          <w:sz w:val="24"/>
        </w:rPr>
        <w:t xml:space="preserve">projects </w:t>
      </w:r>
      <w:r>
        <w:rPr>
          <w:sz w:val="24"/>
        </w:rPr>
        <w:t xml:space="preserve">which </w:t>
      </w:r>
      <w:r w:rsidRPr="00904976">
        <w:rPr>
          <w:sz w:val="24"/>
        </w:rPr>
        <w:t xml:space="preserve">could provide opportunities for </w:t>
      </w:r>
      <w:r w:rsidR="00223CF0">
        <w:rPr>
          <w:sz w:val="24"/>
        </w:rPr>
        <w:t>Poland</w:t>
      </w:r>
      <w:r>
        <w:rPr>
          <w:sz w:val="24"/>
        </w:rPr>
        <w:t>:</w:t>
      </w:r>
    </w:p>
    <w:p w14:paraId="0D1FD8AA" w14:textId="77777777" w:rsidR="007D343E" w:rsidRPr="00A631C2" w:rsidRDefault="007D343E" w:rsidP="007D343E">
      <w:pPr>
        <w:jc w:val="both"/>
        <w:rPr>
          <w:sz w:val="24"/>
        </w:rPr>
      </w:pPr>
    </w:p>
    <w:p w14:paraId="19C7B8B8" w14:textId="77777777" w:rsidR="00A631C2" w:rsidRDefault="00A631C2" w:rsidP="00A631C2">
      <w:pPr>
        <w:pStyle w:val="ListParagraph"/>
        <w:numPr>
          <w:ilvl w:val="0"/>
          <w:numId w:val="5"/>
        </w:numPr>
        <w:jc w:val="both"/>
        <w:rPr>
          <w:sz w:val="24"/>
        </w:rPr>
      </w:pPr>
      <w:r w:rsidRPr="00904976">
        <w:rPr>
          <w:sz w:val="24"/>
        </w:rPr>
        <w:t>Upgrade Route 26 to current federal construction standards,</w:t>
      </w:r>
    </w:p>
    <w:p w14:paraId="1E061ED9" w14:textId="77777777" w:rsidR="00A631C2" w:rsidRDefault="00A631C2" w:rsidP="00A631C2">
      <w:pPr>
        <w:pStyle w:val="ListParagraph"/>
        <w:numPr>
          <w:ilvl w:val="0"/>
          <w:numId w:val="5"/>
        </w:numPr>
        <w:jc w:val="both"/>
        <w:rPr>
          <w:sz w:val="24"/>
        </w:rPr>
      </w:pPr>
      <w:r>
        <w:rPr>
          <w:sz w:val="24"/>
        </w:rPr>
        <w:t>E</w:t>
      </w:r>
      <w:r w:rsidRPr="00904976">
        <w:rPr>
          <w:sz w:val="24"/>
        </w:rPr>
        <w:t>xtend intercity passenger rail service from Portland to Montreal with stops in Auburn, Oxford Hills and Bethel.</w:t>
      </w:r>
    </w:p>
    <w:p w14:paraId="6BDA208E" w14:textId="77777777" w:rsidR="00A631C2" w:rsidRDefault="00A631C2" w:rsidP="00A631C2">
      <w:pPr>
        <w:pStyle w:val="ListParagraph"/>
        <w:numPr>
          <w:ilvl w:val="0"/>
          <w:numId w:val="5"/>
        </w:numPr>
        <w:jc w:val="both"/>
        <w:rPr>
          <w:sz w:val="24"/>
        </w:rPr>
      </w:pPr>
      <w:r>
        <w:rPr>
          <w:sz w:val="24"/>
        </w:rPr>
        <w:t>Connect local trail networks to regional systems</w:t>
      </w:r>
    </w:p>
    <w:p w14:paraId="2A1FCA7E" w14:textId="18B7A47C" w:rsidR="00A631C2" w:rsidRDefault="00A631C2" w:rsidP="00A631C2">
      <w:pPr>
        <w:pStyle w:val="ListParagraph"/>
        <w:numPr>
          <w:ilvl w:val="0"/>
          <w:numId w:val="5"/>
        </w:numPr>
        <w:jc w:val="both"/>
        <w:rPr>
          <w:sz w:val="24"/>
        </w:rPr>
      </w:pPr>
      <w:r>
        <w:rPr>
          <w:sz w:val="24"/>
        </w:rPr>
        <w:t>Provide bicycle-pedestrian infrastructure and facilities, where appropriate, as roads are upgraded</w:t>
      </w:r>
    </w:p>
    <w:p w14:paraId="582DE48A" w14:textId="56C4C1DB" w:rsidR="00135BAA" w:rsidRDefault="00135BAA" w:rsidP="00135BAA">
      <w:pPr>
        <w:jc w:val="both"/>
        <w:rPr>
          <w:sz w:val="24"/>
        </w:rPr>
      </w:pPr>
    </w:p>
    <w:p w14:paraId="554DE52B" w14:textId="285D9111" w:rsidR="00135BAA" w:rsidRDefault="00135BAA" w:rsidP="00135BAA">
      <w:pPr>
        <w:jc w:val="both"/>
        <w:rPr>
          <w:sz w:val="24"/>
        </w:rPr>
      </w:pPr>
    </w:p>
    <w:p w14:paraId="289308FA" w14:textId="77777777" w:rsidR="00135BAA" w:rsidRPr="00135BAA" w:rsidRDefault="00135BAA" w:rsidP="00135BAA">
      <w:pPr>
        <w:jc w:val="both"/>
        <w:rPr>
          <w:sz w:val="24"/>
        </w:rPr>
      </w:pPr>
    </w:p>
    <w:p w14:paraId="6B2BF139" w14:textId="77777777" w:rsidR="008C3DFA" w:rsidRPr="00C43E2B" w:rsidRDefault="008C3DFA" w:rsidP="007D343E">
      <w:pPr>
        <w:jc w:val="both"/>
        <w:rPr>
          <w:b/>
          <w:sz w:val="24"/>
        </w:rPr>
      </w:pPr>
      <w:r w:rsidRPr="00C43E2B">
        <w:rPr>
          <w:b/>
          <w:sz w:val="24"/>
        </w:rPr>
        <w:t>MaineDOT Plans</w:t>
      </w:r>
    </w:p>
    <w:p w14:paraId="0FD21344" w14:textId="77777777" w:rsidR="00FA34B1" w:rsidRPr="00FA34B1" w:rsidRDefault="00FA34B1" w:rsidP="00FA34B1">
      <w:pPr>
        <w:rPr>
          <w:sz w:val="24"/>
        </w:rPr>
      </w:pPr>
      <w:r w:rsidRPr="00FA34B1">
        <w:rPr>
          <w:sz w:val="24"/>
        </w:rPr>
        <w:lastRenderedPageBreak/>
        <w:t xml:space="preserve">The MaineDOT maintains several transportation plans including the Statewide Long-Range Transportation Plan, the Statewide Transportation Improvement Program and the </w:t>
      </w:r>
      <w:r w:rsidR="00242577">
        <w:rPr>
          <w:sz w:val="24"/>
        </w:rPr>
        <w:t>capital/maintenance</w:t>
      </w:r>
      <w:r w:rsidRPr="00FA34B1">
        <w:rPr>
          <w:sz w:val="24"/>
        </w:rPr>
        <w:t xml:space="preserve"> </w:t>
      </w:r>
      <w:r w:rsidR="003330B7">
        <w:rPr>
          <w:sz w:val="24"/>
        </w:rPr>
        <w:t>W</w:t>
      </w:r>
      <w:r w:rsidRPr="00FA34B1">
        <w:rPr>
          <w:sz w:val="24"/>
        </w:rPr>
        <w:t xml:space="preserve">ork </w:t>
      </w:r>
      <w:r w:rsidR="003330B7">
        <w:rPr>
          <w:sz w:val="24"/>
        </w:rPr>
        <w:t>P</w:t>
      </w:r>
      <w:r w:rsidRPr="00FA34B1">
        <w:rPr>
          <w:sz w:val="24"/>
        </w:rPr>
        <w:t xml:space="preserve">lan. </w:t>
      </w:r>
    </w:p>
    <w:p w14:paraId="0939DF6A" w14:textId="77777777" w:rsidR="00FA34B1" w:rsidRPr="00590999" w:rsidRDefault="00FA34B1" w:rsidP="00242577">
      <w:pPr>
        <w:jc w:val="both"/>
        <w:rPr>
          <w:rFonts w:cstheme="minorHAnsi"/>
          <w:sz w:val="24"/>
          <w:szCs w:val="24"/>
        </w:rPr>
      </w:pPr>
    </w:p>
    <w:p w14:paraId="0C3C9278" w14:textId="77777777" w:rsidR="00242577" w:rsidRDefault="00FA34B1" w:rsidP="00242577">
      <w:pPr>
        <w:jc w:val="both"/>
        <w:rPr>
          <w:rFonts w:eastAsia="Times New Roman" w:cstheme="minorHAnsi"/>
          <w:sz w:val="24"/>
          <w:szCs w:val="24"/>
        </w:rPr>
      </w:pPr>
      <w:r w:rsidRPr="00590999">
        <w:rPr>
          <w:rFonts w:cstheme="minorHAnsi"/>
          <w:sz w:val="24"/>
          <w:szCs w:val="24"/>
        </w:rPr>
        <w:t xml:space="preserve">The Long-Range </w:t>
      </w:r>
      <w:r w:rsidR="00242577" w:rsidRPr="00590999">
        <w:rPr>
          <w:rFonts w:cstheme="minorHAnsi"/>
          <w:sz w:val="24"/>
          <w:szCs w:val="24"/>
        </w:rPr>
        <w:t xml:space="preserve">Transportation </w:t>
      </w:r>
      <w:r w:rsidRPr="00590999">
        <w:rPr>
          <w:rFonts w:cstheme="minorHAnsi"/>
          <w:sz w:val="24"/>
          <w:szCs w:val="24"/>
        </w:rPr>
        <w:t>Plan is a 20-year policy-based transportation plan.</w:t>
      </w:r>
      <w:r w:rsidR="00242577" w:rsidRPr="00590999">
        <w:rPr>
          <w:rFonts w:cstheme="minorHAnsi"/>
          <w:sz w:val="24"/>
          <w:szCs w:val="24"/>
        </w:rPr>
        <w:t xml:space="preserve">  The Plan identifies</w:t>
      </w:r>
      <w:r w:rsidR="00242577" w:rsidRPr="00590999">
        <w:rPr>
          <w:rFonts w:cstheme="minorHAnsi"/>
          <w:sz w:val="24"/>
          <w:szCs w:val="24"/>
          <w:shd w:val="clear" w:color="auto" w:fill="FFFFFF"/>
        </w:rPr>
        <w:t xml:space="preserve"> MaineDOT's vision for the future and provides guidance and insight on the necessary strategies to meet the state’s transportation goals over the next 20-30 years.  </w:t>
      </w:r>
      <w:r w:rsidR="00242577" w:rsidRPr="00242577">
        <w:rPr>
          <w:rFonts w:eastAsia="Times New Roman" w:cstheme="minorHAnsi"/>
          <w:sz w:val="24"/>
          <w:szCs w:val="24"/>
        </w:rPr>
        <w:t>MaineDOT has identified 8 key trends that are anticipated to impact transportation in the years ahead:</w:t>
      </w:r>
      <w:r w:rsidR="00242577" w:rsidRPr="00590999">
        <w:rPr>
          <w:rFonts w:eastAsia="Times New Roman" w:cstheme="minorHAnsi"/>
          <w:sz w:val="24"/>
          <w:szCs w:val="24"/>
        </w:rPr>
        <w:t xml:space="preserve"> Maine's a</w:t>
      </w:r>
      <w:r w:rsidR="00242577" w:rsidRPr="00242577">
        <w:rPr>
          <w:rFonts w:eastAsia="Times New Roman" w:cstheme="minorHAnsi"/>
          <w:sz w:val="24"/>
          <w:szCs w:val="24"/>
        </w:rPr>
        <w:t xml:space="preserve">ging </w:t>
      </w:r>
      <w:r w:rsidR="00242577" w:rsidRPr="00590999">
        <w:rPr>
          <w:rFonts w:eastAsia="Times New Roman" w:cstheme="minorHAnsi"/>
          <w:sz w:val="24"/>
          <w:szCs w:val="24"/>
        </w:rPr>
        <w:t>p</w:t>
      </w:r>
      <w:r w:rsidR="00242577" w:rsidRPr="00242577">
        <w:rPr>
          <w:rFonts w:eastAsia="Times New Roman" w:cstheme="minorHAnsi"/>
          <w:sz w:val="24"/>
          <w:szCs w:val="24"/>
        </w:rPr>
        <w:t>opulation</w:t>
      </w:r>
      <w:r w:rsidR="00242577" w:rsidRPr="00590999">
        <w:rPr>
          <w:rFonts w:eastAsia="Times New Roman" w:cstheme="minorHAnsi"/>
          <w:sz w:val="24"/>
          <w:szCs w:val="24"/>
        </w:rPr>
        <w:t>, l</w:t>
      </w:r>
      <w:r w:rsidR="00242577" w:rsidRPr="00242577">
        <w:rPr>
          <w:rFonts w:eastAsia="Times New Roman" w:cstheme="minorHAnsi"/>
          <w:sz w:val="24"/>
          <w:szCs w:val="24"/>
        </w:rPr>
        <w:t xml:space="preserve">abor </w:t>
      </w:r>
      <w:r w:rsidR="00242577" w:rsidRPr="00590999">
        <w:rPr>
          <w:rFonts w:eastAsia="Times New Roman" w:cstheme="minorHAnsi"/>
          <w:sz w:val="24"/>
          <w:szCs w:val="24"/>
        </w:rPr>
        <w:t>m</w:t>
      </w:r>
      <w:r w:rsidR="00242577" w:rsidRPr="00242577">
        <w:rPr>
          <w:rFonts w:eastAsia="Times New Roman" w:cstheme="minorHAnsi"/>
          <w:sz w:val="24"/>
          <w:szCs w:val="24"/>
        </w:rPr>
        <w:t>arket/</w:t>
      </w:r>
      <w:r w:rsidR="00242577" w:rsidRPr="00590999">
        <w:rPr>
          <w:rFonts w:eastAsia="Times New Roman" w:cstheme="minorHAnsi"/>
          <w:sz w:val="24"/>
          <w:szCs w:val="24"/>
        </w:rPr>
        <w:t>i</w:t>
      </w:r>
      <w:r w:rsidR="00242577" w:rsidRPr="00242577">
        <w:rPr>
          <w:rFonts w:eastAsia="Times New Roman" w:cstheme="minorHAnsi"/>
          <w:sz w:val="24"/>
          <w:szCs w:val="24"/>
        </w:rPr>
        <w:t>ndustry</w:t>
      </w:r>
      <w:r w:rsidR="00242577" w:rsidRPr="00590999">
        <w:rPr>
          <w:rFonts w:eastAsia="Times New Roman" w:cstheme="minorHAnsi"/>
          <w:sz w:val="24"/>
          <w:szCs w:val="24"/>
        </w:rPr>
        <w:t>, g</w:t>
      </w:r>
      <w:r w:rsidR="00242577" w:rsidRPr="00242577">
        <w:rPr>
          <w:rFonts w:eastAsia="Times New Roman" w:cstheme="minorHAnsi"/>
          <w:sz w:val="24"/>
          <w:szCs w:val="24"/>
        </w:rPr>
        <w:t xml:space="preserve">lobal </w:t>
      </w:r>
      <w:r w:rsidR="00242577" w:rsidRPr="00590999">
        <w:rPr>
          <w:rFonts w:eastAsia="Times New Roman" w:cstheme="minorHAnsi"/>
          <w:sz w:val="24"/>
          <w:szCs w:val="24"/>
        </w:rPr>
        <w:t>t</w:t>
      </w:r>
      <w:r w:rsidR="00242577" w:rsidRPr="00242577">
        <w:rPr>
          <w:rFonts w:eastAsia="Times New Roman" w:cstheme="minorHAnsi"/>
          <w:sz w:val="24"/>
          <w:szCs w:val="24"/>
        </w:rPr>
        <w:t>rade/</w:t>
      </w:r>
      <w:r w:rsidR="00242577" w:rsidRPr="00590999">
        <w:rPr>
          <w:rFonts w:eastAsia="Times New Roman" w:cstheme="minorHAnsi"/>
          <w:sz w:val="24"/>
          <w:szCs w:val="24"/>
        </w:rPr>
        <w:t>f</w:t>
      </w:r>
      <w:r w:rsidR="00242577" w:rsidRPr="00242577">
        <w:rPr>
          <w:rFonts w:eastAsia="Times New Roman" w:cstheme="minorHAnsi"/>
          <w:sz w:val="24"/>
          <w:szCs w:val="24"/>
        </w:rPr>
        <w:t xml:space="preserve">reight </w:t>
      </w:r>
      <w:r w:rsidR="00242577" w:rsidRPr="00590999">
        <w:rPr>
          <w:rFonts w:eastAsia="Times New Roman" w:cstheme="minorHAnsi"/>
          <w:sz w:val="24"/>
          <w:szCs w:val="24"/>
        </w:rPr>
        <w:t>m</w:t>
      </w:r>
      <w:r w:rsidR="00242577" w:rsidRPr="00242577">
        <w:rPr>
          <w:rFonts w:eastAsia="Times New Roman" w:cstheme="minorHAnsi"/>
          <w:sz w:val="24"/>
          <w:szCs w:val="24"/>
        </w:rPr>
        <w:t>ovement</w:t>
      </w:r>
      <w:r w:rsidR="00242577" w:rsidRPr="00590999">
        <w:rPr>
          <w:rFonts w:eastAsia="Times New Roman" w:cstheme="minorHAnsi"/>
          <w:sz w:val="24"/>
          <w:szCs w:val="24"/>
        </w:rPr>
        <w:t>, u</w:t>
      </w:r>
      <w:r w:rsidR="00242577" w:rsidRPr="00242577">
        <w:rPr>
          <w:rFonts w:eastAsia="Times New Roman" w:cstheme="minorHAnsi"/>
          <w:sz w:val="24"/>
          <w:szCs w:val="24"/>
        </w:rPr>
        <w:t>rbanization/</w:t>
      </w:r>
      <w:r w:rsidR="00242577" w:rsidRPr="00590999">
        <w:rPr>
          <w:rFonts w:eastAsia="Times New Roman" w:cstheme="minorHAnsi"/>
          <w:sz w:val="24"/>
          <w:szCs w:val="24"/>
        </w:rPr>
        <w:t>s</w:t>
      </w:r>
      <w:r w:rsidR="00242577" w:rsidRPr="00242577">
        <w:rPr>
          <w:rFonts w:eastAsia="Times New Roman" w:cstheme="minorHAnsi"/>
          <w:sz w:val="24"/>
          <w:szCs w:val="24"/>
        </w:rPr>
        <w:t xml:space="preserve">hifting </w:t>
      </w:r>
      <w:r w:rsidR="003D0801" w:rsidRPr="00590999">
        <w:rPr>
          <w:rFonts w:eastAsia="Times New Roman" w:cstheme="minorHAnsi"/>
          <w:sz w:val="24"/>
          <w:szCs w:val="24"/>
        </w:rPr>
        <w:t>po</w:t>
      </w:r>
      <w:r w:rsidR="003D0801" w:rsidRPr="00242577">
        <w:rPr>
          <w:rFonts w:eastAsia="Times New Roman" w:cstheme="minorHAnsi"/>
          <w:sz w:val="24"/>
          <w:szCs w:val="24"/>
        </w:rPr>
        <w:t>pulation</w:t>
      </w:r>
      <w:r w:rsidR="00242577" w:rsidRPr="00590999">
        <w:rPr>
          <w:rFonts w:eastAsia="Times New Roman" w:cstheme="minorHAnsi"/>
          <w:sz w:val="24"/>
          <w:szCs w:val="24"/>
        </w:rPr>
        <w:t>, t</w:t>
      </w:r>
      <w:r w:rsidR="00242577" w:rsidRPr="00242577">
        <w:rPr>
          <w:rFonts w:eastAsia="Times New Roman" w:cstheme="minorHAnsi"/>
          <w:sz w:val="24"/>
          <w:szCs w:val="24"/>
        </w:rPr>
        <w:t>ourism</w:t>
      </w:r>
      <w:r w:rsidR="00242577" w:rsidRPr="00590999">
        <w:rPr>
          <w:rFonts w:eastAsia="Times New Roman" w:cstheme="minorHAnsi"/>
          <w:sz w:val="24"/>
          <w:szCs w:val="24"/>
        </w:rPr>
        <w:t>, t</w:t>
      </w:r>
      <w:r w:rsidR="00242577" w:rsidRPr="00242577">
        <w:rPr>
          <w:rFonts w:eastAsia="Times New Roman" w:cstheme="minorHAnsi"/>
          <w:sz w:val="24"/>
          <w:szCs w:val="24"/>
        </w:rPr>
        <w:t>echnology</w:t>
      </w:r>
      <w:r w:rsidR="00242577" w:rsidRPr="00590999">
        <w:rPr>
          <w:rFonts w:eastAsia="Times New Roman" w:cstheme="minorHAnsi"/>
          <w:sz w:val="24"/>
          <w:szCs w:val="24"/>
        </w:rPr>
        <w:t>, s</w:t>
      </w:r>
      <w:r w:rsidR="00242577" w:rsidRPr="00242577">
        <w:rPr>
          <w:rFonts w:eastAsia="Times New Roman" w:cstheme="minorHAnsi"/>
          <w:sz w:val="24"/>
          <w:szCs w:val="24"/>
        </w:rPr>
        <w:t>afety</w:t>
      </w:r>
      <w:r w:rsidR="00242577" w:rsidRPr="00590999">
        <w:rPr>
          <w:rFonts w:eastAsia="Times New Roman" w:cstheme="minorHAnsi"/>
          <w:sz w:val="24"/>
          <w:szCs w:val="24"/>
        </w:rPr>
        <w:t>, and c</w:t>
      </w:r>
      <w:r w:rsidR="00242577" w:rsidRPr="00242577">
        <w:rPr>
          <w:rFonts w:eastAsia="Times New Roman" w:cstheme="minorHAnsi"/>
          <w:sz w:val="24"/>
          <w:szCs w:val="24"/>
        </w:rPr>
        <w:t>limat</w:t>
      </w:r>
      <w:r w:rsidR="00242577" w:rsidRPr="00590999">
        <w:rPr>
          <w:rFonts w:eastAsia="Times New Roman" w:cstheme="minorHAnsi"/>
          <w:sz w:val="24"/>
          <w:szCs w:val="24"/>
        </w:rPr>
        <w:t>e.</w:t>
      </w:r>
    </w:p>
    <w:p w14:paraId="0ACBB879" w14:textId="77777777" w:rsidR="00F73107" w:rsidRPr="00242577" w:rsidRDefault="00F73107" w:rsidP="00242577">
      <w:pPr>
        <w:jc w:val="both"/>
        <w:rPr>
          <w:rFonts w:eastAsia="Times New Roman" w:cstheme="minorHAnsi"/>
          <w:sz w:val="24"/>
          <w:szCs w:val="24"/>
        </w:rPr>
      </w:pPr>
    </w:p>
    <w:p w14:paraId="4470BA3F" w14:textId="229E56C1" w:rsidR="003330B7" w:rsidRDefault="00FA34B1" w:rsidP="00356E54">
      <w:pPr>
        <w:jc w:val="both"/>
        <w:rPr>
          <w:sz w:val="24"/>
        </w:rPr>
      </w:pPr>
      <w:r w:rsidRPr="00590999">
        <w:rPr>
          <w:sz w:val="24"/>
        </w:rPr>
        <w:t xml:space="preserve">The Statewide Transportation Improvement Program </w:t>
      </w:r>
      <w:r w:rsidR="00356E54" w:rsidRPr="00590999">
        <w:rPr>
          <w:sz w:val="24"/>
        </w:rPr>
        <w:t xml:space="preserve">(STIP) </w:t>
      </w:r>
      <w:r w:rsidRPr="00590999">
        <w:rPr>
          <w:sz w:val="24"/>
        </w:rPr>
        <w:t>is a four year, federally required, transportation capital improvement p</w:t>
      </w:r>
      <w:r w:rsidRPr="00590999">
        <w:rPr>
          <w:rFonts w:cstheme="minorHAnsi"/>
          <w:sz w:val="24"/>
          <w:szCs w:val="24"/>
        </w:rPr>
        <w:t>rogram.</w:t>
      </w:r>
      <w:r w:rsidR="00242577" w:rsidRPr="00590999">
        <w:rPr>
          <w:rFonts w:cstheme="minorHAnsi"/>
          <w:sz w:val="24"/>
          <w:szCs w:val="24"/>
        </w:rPr>
        <w:t xml:space="preserve"> </w:t>
      </w:r>
      <w:r w:rsidRPr="00590999">
        <w:rPr>
          <w:rFonts w:cstheme="minorHAnsi"/>
          <w:sz w:val="24"/>
          <w:szCs w:val="24"/>
        </w:rPr>
        <w:t xml:space="preserve"> </w:t>
      </w:r>
      <w:r w:rsidR="003330B7">
        <w:rPr>
          <w:rFonts w:cstheme="minorHAnsi"/>
          <w:sz w:val="24"/>
          <w:szCs w:val="24"/>
        </w:rPr>
        <w:t xml:space="preserve">The </w:t>
      </w:r>
      <w:r w:rsidR="003330B7" w:rsidRPr="00356E54">
        <w:rPr>
          <w:sz w:val="24"/>
        </w:rPr>
        <w:t>STIP identifies federal funding by year for scheduled transportation projects that</w:t>
      </w:r>
      <w:r w:rsidR="003330B7">
        <w:rPr>
          <w:sz w:val="24"/>
        </w:rPr>
        <w:t xml:space="preserve"> </w:t>
      </w:r>
      <w:r w:rsidR="003330B7" w:rsidRPr="00356E54">
        <w:rPr>
          <w:sz w:val="24"/>
        </w:rPr>
        <w:t>may be</w:t>
      </w:r>
      <w:r w:rsidR="003330B7">
        <w:rPr>
          <w:sz w:val="24"/>
        </w:rPr>
        <w:t xml:space="preserve"> receiving FHWA or FTA funding.</w:t>
      </w:r>
      <w:r w:rsidR="003330B7">
        <w:rPr>
          <w:rFonts w:cstheme="minorHAnsi"/>
          <w:sz w:val="24"/>
          <w:szCs w:val="24"/>
        </w:rPr>
        <w:t xml:space="preserve">  </w:t>
      </w:r>
      <w:r w:rsidR="00356E54" w:rsidRPr="00356E54">
        <w:rPr>
          <w:sz w:val="24"/>
        </w:rPr>
        <w:t>MaineDOT produces a STIP to meet the following principal</w:t>
      </w:r>
      <w:r w:rsidR="00356E54">
        <w:rPr>
          <w:sz w:val="24"/>
        </w:rPr>
        <w:t xml:space="preserve"> </w:t>
      </w:r>
      <w:r w:rsidR="00356E54" w:rsidRPr="00356E54">
        <w:rPr>
          <w:sz w:val="24"/>
        </w:rPr>
        <w:t>requirements:</w:t>
      </w:r>
      <w:r w:rsidR="003330B7">
        <w:rPr>
          <w:sz w:val="24"/>
        </w:rPr>
        <w:t xml:space="preserve">  t</w:t>
      </w:r>
      <w:r w:rsidR="00356E54" w:rsidRPr="00356E54">
        <w:rPr>
          <w:sz w:val="24"/>
        </w:rPr>
        <w:t>he State of Maine must show fiscal constraint by not scheduling more transportation projects</w:t>
      </w:r>
      <w:r w:rsidR="00356E54">
        <w:rPr>
          <w:sz w:val="24"/>
        </w:rPr>
        <w:t xml:space="preserve"> </w:t>
      </w:r>
      <w:r w:rsidR="00356E54" w:rsidRPr="00356E54">
        <w:rPr>
          <w:sz w:val="24"/>
        </w:rPr>
        <w:t>for construction, per year, than it can reasonab</w:t>
      </w:r>
      <w:r w:rsidR="003330B7">
        <w:rPr>
          <w:sz w:val="24"/>
        </w:rPr>
        <w:t>ly expect to receive in funding, t</w:t>
      </w:r>
      <w:r w:rsidR="00356E54" w:rsidRPr="00356E54">
        <w:rPr>
          <w:sz w:val="24"/>
        </w:rPr>
        <w:t>o certify that the State’s transportation program conforms to Federal air quality regulations</w:t>
      </w:r>
      <w:r w:rsidR="003330B7">
        <w:rPr>
          <w:sz w:val="24"/>
        </w:rPr>
        <w:t>, and t</w:t>
      </w:r>
      <w:r w:rsidR="00356E54" w:rsidRPr="00356E54">
        <w:rPr>
          <w:sz w:val="24"/>
        </w:rPr>
        <w:t>o provide all interested parties a reasonable opportu</w:t>
      </w:r>
      <w:r w:rsidR="00356E54">
        <w:rPr>
          <w:sz w:val="24"/>
        </w:rPr>
        <w:t xml:space="preserve">nity to comment on the proposed </w:t>
      </w:r>
      <w:r w:rsidR="00356E54" w:rsidRPr="00356E54">
        <w:rPr>
          <w:sz w:val="24"/>
        </w:rPr>
        <w:t>STIP.</w:t>
      </w:r>
      <w:r w:rsidR="003330B7">
        <w:rPr>
          <w:sz w:val="24"/>
        </w:rPr>
        <w:t xml:space="preserve">  </w:t>
      </w:r>
      <w:r w:rsidR="00356E54" w:rsidRPr="00356E54">
        <w:rPr>
          <w:sz w:val="24"/>
        </w:rPr>
        <w:t xml:space="preserve">The STIP includes capital projects identified in MaineDOT’s </w:t>
      </w:r>
      <w:r w:rsidR="003330B7">
        <w:rPr>
          <w:sz w:val="24"/>
        </w:rPr>
        <w:t>three year</w:t>
      </w:r>
      <w:r w:rsidR="00356E54" w:rsidRPr="00356E54">
        <w:rPr>
          <w:sz w:val="24"/>
        </w:rPr>
        <w:t xml:space="preserve"> Work Plan</w:t>
      </w:r>
      <w:r w:rsidR="00356E54" w:rsidRPr="00B26DC8">
        <w:rPr>
          <w:sz w:val="24"/>
        </w:rPr>
        <w:t>.</w:t>
      </w:r>
      <w:r w:rsidR="00A2535A" w:rsidRPr="00B26DC8">
        <w:rPr>
          <w:sz w:val="24"/>
        </w:rPr>
        <w:t xml:space="preserve">  The 20</w:t>
      </w:r>
      <w:r w:rsidR="00886FD4">
        <w:rPr>
          <w:sz w:val="24"/>
        </w:rPr>
        <w:t>20</w:t>
      </w:r>
      <w:r w:rsidR="00A2535A" w:rsidRPr="00B26DC8">
        <w:rPr>
          <w:sz w:val="24"/>
        </w:rPr>
        <w:t>-202</w:t>
      </w:r>
      <w:r w:rsidR="00886FD4">
        <w:rPr>
          <w:sz w:val="24"/>
        </w:rPr>
        <w:t>3</w:t>
      </w:r>
      <w:r w:rsidR="00A2535A" w:rsidRPr="00B26DC8">
        <w:rPr>
          <w:sz w:val="24"/>
        </w:rPr>
        <w:t xml:space="preserve"> STIP identifies</w:t>
      </w:r>
      <w:r w:rsidR="002038BD" w:rsidRPr="00B26DC8">
        <w:rPr>
          <w:sz w:val="24"/>
        </w:rPr>
        <w:t xml:space="preserve"> only one</w:t>
      </w:r>
      <w:r w:rsidR="00A2535A" w:rsidRPr="00B26DC8">
        <w:rPr>
          <w:sz w:val="24"/>
        </w:rPr>
        <w:t xml:space="preserve"> capital projects in </w:t>
      </w:r>
      <w:r w:rsidR="00A35365" w:rsidRPr="00B26DC8">
        <w:rPr>
          <w:sz w:val="24"/>
        </w:rPr>
        <w:t>Poland</w:t>
      </w:r>
      <w:r w:rsidR="00A2535A" w:rsidRPr="00B26DC8">
        <w:rPr>
          <w:sz w:val="24"/>
        </w:rPr>
        <w:t>:</w:t>
      </w:r>
    </w:p>
    <w:p w14:paraId="33A5D6E2" w14:textId="77777777" w:rsidR="00F83029" w:rsidRPr="00B26DC8" w:rsidRDefault="00F83029" w:rsidP="00356E54">
      <w:pPr>
        <w:jc w:val="both"/>
        <w:rPr>
          <w:sz w:val="24"/>
        </w:rPr>
      </w:pPr>
    </w:p>
    <w:p w14:paraId="7C316754" w14:textId="77777777" w:rsidR="003330B7" w:rsidRDefault="00B26DC8" w:rsidP="00356E54">
      <w:pPr>
        <w:jc w:val="both"/>
        <w:rPr>
          <w:sz w:val="24"/>
        </w:rPr>
      </w:pPr>
      <w:r>
        <w:rPr>
          <w:noProof/>
        </w:rPr>
        <w:drawing>
          <wp:inline distT="0" distB="0" distL="0" distR="0" wp14:anchorId="605F974A" wp14:editId="4E3BD22A">
            <wp:extent cx="5943600" cy="269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43600" cy="269240"/>
                    </a:xfrm>
                    <a:prstGeom prst="rect">
                      <a:avLst/>
                    </a:prstGeom>
                  </pic:spPr>
                </pic:pic>
              </a:graphicData>
            </a:graphic>
          </wp:inline>
        </w:drawing>
      </w:r>
    </w:p>
    <w:p w14:paraId="0E55E972" w14:textId="759210E5" w:rsidR="003330B7" w:rsidRDefault="00304A30" w:rsidP="00356E54">
      <w:pPr>
        <w:jc w:val="both"/>
        <w:rPr>
          <w:sz w:val="24"/>
        </w:rPr>
      </w:pPr>
      <w:r w:rsidRPr="00304A30">
        <w:rPr>
          <w:noProof/>
          <w:sz w:val="24"/>
        </w:rPr>
        <w:drawing>
          <wp:inline distT="0" distB="0" distL="0" distR="0" wp14:anchorId="7F9F27C2" wp14:editId="507C2169">
            <wp:extent cx="5943600" cy="631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631190"/>
                    </a:xfrm>
                    <a:prstGeom prst="rect">
                      <a:avLst/>
                    </a:prstGeom>
                  </pic:spPr>
                </pic:pic>
              </a:graphicData>
            </a:graphic>
          </wp:inline>
        </w:drawing>
      </w:r>
    </w:p>
    <w:p w14:paraId="10E96B7F" w14:textId="77777777" w:rsidR="002038BD" w:rsidRDefault="002038BD" w:rsidP="00356E54">
      <w:pPr>
        <w:jc w:val="both"/>
        <w:rPr>
          <w:sz w:val="24"/>
        </w:rPr>
      </w:pPr>
    </w:p>
    <w:p w14:paraId="1B8BEC64" w14:textId="37F88C3C" w:rsidR="00C727BE" w:rsidRPr="00F15EC7" w:rsidRDefault="00356E54" w:rsidP="003330B7">
      <w:pPr>
        <w:jc w:val="both"/>
        <w:rPr>
          <w:sz w:val="24"/>
        </w:rPr>
      </w:pPr>
      <w:r w:rsidRPr="00356E54">
        <w:rPr>
          <w:sz w:val="24"/>
        </w:rPr>
        <w:t xml:space="preserve">The Work Plan </w:t>
      </w:r>
      <w:r w:rsidR="00465166">
        <w:rPr>
          <w:sz w:val="24"/>
        </w:rPr>
        <w:t>ide</w:t>
      </w:r>
      <w:r w:rsidR="000F08B4">
        <w:rPr>
          <w:sz w:val="24"/>
        </w:rPr>
        <w:t>n</w:t>
      </w:r>
      <w:r w:rsidR="00465166">
        <w:rPr>
          <w:sz w:val="24"/>
        </w:rPr>
        <w:t>t</w:t>
      </w:r>
      <w:r w:rsidR="000F08B4">
        <w:rPr>
          <w:sz w:val="24"/>
        </w:rPr>
        <w:t>ifies</w:t>
      </w:r>
      <w:r w:rsidRPr="00356E54">
        <w:rPr>
          <w:sz w:val="24"/>
        </w:rPr>
        <w:t xml:space="preserve"> </w:t>
      </w:r>
      <w:r w:rsidR="00465166">
        <w:rPr>
          <w:sz w:val="24"/>
        </w:rPr>
        <w:t xml:space="preserve">capital and maintenance </w:t>
      </w:r>
      <w:r w:rsidRPr="00356E54">
        <w:rPr>
          <w:sz w:val="24"/>
        </w:rPr>
        <w:t>projects to be worked on over the next three calendar years,</w:t>
      </w:r>
      <w:r>
        <w:rPr>
          <w:sz w:val="24"/>
        </w:rPr>
        <w:t xml:space="preserve"> </w:t>
      </w:r>
      <w:r w:rsidRPr="00356E54">
        <w:rPr>
          <w:sz w:val="24"/>
        </w:rPr>
        <w:t xml:space="preserve">beginning with the present year. </w:t>
      </w:r>
      <w:r w:rsidR="003330B7">
        <w:rPr>
          <w:sz w:val="24"/>
        </w:rPr>
        <w:t xml:space="preserve"> This Plan is updated annually by MaineDOT.  </w:t>
      </w:r>
      <w:r w:rsidRPr="00356E54">
        <w:rPr>
          <w:sz w:val="24"/>
        </w:rPr>
        <w:t>The majority of the capital projects listed in the Work Plan are eligible</w:t>
      </w:r>
      <w:r>
        <w:rPr>
          <w:sz w:val="24"/>
        </w:rPr>
        <w:t xml:space="preserve"> </w:t>
      </w:r>
      <w:r w:rsidRPr="00356E54">
        <w:rPr>
          <w:sz w:val="24"/>
        </w:rPr>
        <w:t xml:space="preserve">for FHWA and FTA </w:t>
      </w:r>
      <w:r w:rsidRPr="00F15EC7">
        <w:rPr>
          <w:sz w:val="24"/>
        </w:rPr>
        <w:t>funding</w:t>
      </w:r>
      <w:r w:rsidR="003330B7" w:rsidRPr="00F15EC7">
        <w:rPr>
          <w:sz w:val="24"/>
        </w:rPr>
        <w:t xml:space="preserve">.  </w:t>
      </w:r>
      <w:r w:rsidR="00C727BE" w:rsidRPr="00F15EC7">
        <w:rPr>
          <w:sz w:val="24"/>
        </w:rPr>
        <w:t>The MaineDOT 20</w:t>
      </w:r>
      <w:r w:rsidR="00B7054D">
        <w:rPr>
          <w:sz w:val="24"/>
        </w:rPr>
        <w:t>20</w:t>
      </w:r>
      <w:r w:rsidR="00C727BE" w:rsidRPr="00F15EC7">
        <w:rPr>
          <w:sz w:val="24"/>
        </w:rPr>
        <w:t xml:space="preserve">-202 Work Plan identifies the following project in </w:t>
      </w:r>
      <w:r w:rsidR="00A35365" w:rsidRPr="00F15EC7">
        <w:rPr>
          <w:sz w:val="24"/>
        </w:rPr>
        <w:t>Poland</w:t>
      </w:r>
      <w:r w:rsidR="00C727BE" w:rsidRPr="00F15EC7">
        <w:rPr>
          <w:sz w:val="24"/>
        </w:rPr>
        <w:t>:</w:t>
      </w:r>
    </w:p>
    <w:p w14:paraId="61F87A90" w14:textId="77777777" w:rsidR="00C727BE" w:rsidRPr="00CD4795" w:rsidRDefault="00C727BE" w:rsidP="00C727BE">
      <w:pPr>
        <w:tabs>
          <w:tab w:val="left" w:pos="-1440"/>
        </w:tabs>
        <w:spacing w:line="230" w:lineRule="auto"/>
        <w:ind w:left="360"/>
        <w:rPr>
          <w:color w:val="FF0000"/>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043"/>
        <w:gridCol w:w="1890"/>
        <w:gridCol w:w="1090"/>
        <w:gridCol w:w="3410"/>
      </w:tblGrid>
      <w:tr w:rsidR="00CD4795" w:rsidRPr="00CD4795" w14:paraId="63F137AE" w14:textId="77777777" w:rsidTr="00EA5B7B">
        <w:trPr>
          <w:jc w:val="center"/>
        </w:trPr>
        <w:tc>
          <w:tcPr>
            <w:tcW w:w="1188" w:type="dxa"/>
            <w:shd w:val="clear" w:color="auto" w:fill="auto"/>
            <w:vAlign w:val="center"/>
          </w:tcPr>
          <w:p w14:paraId="1482D609" w14:textId="77777777" w:rsidR="00440073" w:rsidRPr="002E1176" w:rsidRDefault="00440073" w:rsidP="002038BD">
            <w:pPr>
              <w:tabs>
                <w:tab w:val="left" w:pos="-1440"/>
              </w:tabs>
              <w:spacing w:line="230" w:lineRule="auto"/>
              <w:jc w:val="center"/>
              <w:rPr>
                <w:b/>
                <w:sz w:val="20"/>
              </w:rPr>
            </w:pPr>
            <w:r w:rsidRPr="002E1176">
              <w:rPr>
                <w:b/>
                <w:sz w:val="20"/>
              </w:rPr>
              <w:t>Project ID Number</w:t>
            </w:r>
          </w:p>
        </w:tc>
        <w:tc>
          <w:tcPr>
            <w:tcW w:w="1043" w:type="dxa"/>
            <w:vAlign w:val="center"/>
          </w:tcPr>
          <w:p w14:paraId="7A59C413" w14:textId="77777777" w:rsidR="00440073" w:rsidRPr="002E1176" w:rsidRDefault="00440073" w:rsidP="00EA5B7B">
            <w:pPr>
              <w:tabs>
                <w:tab w:val="left" w:pos="-1440"/>
              </w:tabs>
              <w:spacing w:line="230" w:lineRule="auto"/>
              <w:jc w:val="center"/>
              <w:rPr>
                <w:b/>
                <w:sz w:val="20"/>
              </w:rPr>
            </w:pPr>
            <w:r w:rsidRPr="002E1176">
              <w:rPr>
                <w:b/>
                <w:sz w:val="20"/>
              </w:rPr>
              <w:t>Year</w:t>
            </w:r>
          </w:p>
        </w:tc>
        <w:tc>
          <w:tcPr>
            <w:tcW w:w="1890" w:type="dxa"/>
            <w:shd w:val="clear" w:color="auto" w:fill="auto"/>
            <w:vAlign w:val="center"/>
          </w:tcPr>
          <w:p w14:paraId="60C3FE91" w14:textId="77777777" w:rsidR="00440073" w:rsidRPr="002E1176" w:rsidRDefault="00440073" w:rsidP="002038BD">
            <w:pPr>
              <w:tabs>
                <w:tab w:val="left" w:pos="-1440"/>
              </w:tabs>
              <w:spacing w:line="230" w:lineRule="auto"/>
              <w:jc w:val="center"/>
              <w:rPr>
                <w:b/>
                <w:sz w:val="20"/>
              </w:rPr>
            </w:pPr>
            <w:r w:rsidRPr="002E1176">
              <w:rPr>
                <w:b/>
                <w:sz w:val="20"/>
              </w:rPr>
              <w:t>Road/Subject</w:t>
            </w:r>
          </w:p>
        </w:tc>
        <w:tc>
          <w:tcPr>
            <w:tcW w:w="1090" w:type="dxa"/>
            <w:shd w:val="clear" w:color="auto" w:fill="auto"/>
            <w:vAlign w:val="center"/>
          </w:tcPr>
          <w:p w14:paraId="5A09EFA5" w14:textId="77777777" w:rsidR="00440073" w:rsidRPr="002E1176" w:rsidRDefault="00440073" w:rsidP="002038BD">
            <w:pPr>
              <w:tabs>
                <w:tab w:val="left" w:pos="-1440"/>
              </w:tabs>
              <w:spacing w:line="230" w:lineRule="auto"/>
              <w:jc w:val="center"/>
              <w:rPr>
                <w:b/>
                <w:sz w:val="20"/>
              </w:rPr>
            </w:pPr>
            <w:r w:rsidRPr="002E1176">
              <w:rPr>
                <w:b/>
                <w:sz w:val="20"/>
              </w:rPr>
              <w:t>Length</w:t>
            </w:r>
          </w:p>
        </w:tc>
        <w:tc>
          <w:tcPr>
            <w:tcW w:w="3410" w:type="dxa"/>
            <w:shd w:val="clear" w:color="auto" w:fill="auto"/>
            <w:vAlign w:val="center"/>
          </w:tcPr>
          <w:p w14:paraId="4A3B6728" w14:textId="77777777" w:rsidR="00440073" w:rsidRPr="002E1176" w:rsidRDefault="00440073" w:rsidP="002038BD">
            <w:pPr>
              <w:tabs>
                <w:tab w:val="left" w:pos="-1440"/>
              </w:tabs>
              <w:spacing w:line="230" w:lineRule="auto"/>
              <w:jc w:val="center"/>
              <w:rPr>
                <w:b/>
                <w:sz w:val="20"/>
              </w:rPr>
            </w:pPr>
            <w:r w:rsidRPr="002E1176">
              <w:rPr>
                <w:b/>
                <w:sz w:val="20"/>
              </w:rPr>
              <w:t>Project Description</w:t>
            </w:r>
          </w:p>
        </w:tc>
      </w:tr>
      <w:tr w:rsidR="00CD4795" w:rsidRPr="002E1176" w14:paraId="445BA2EF" w14:textId="77777777" w:rsidTr="00EA5B7B">
        <w:trPr>
          <w:jc w:val="center"/>
        </w:trPr>
        <w:tc>
          <w:tcPr>
            <w:tcW w:w="1188" w:type="dxa"/>
            <w:shd w:val="clear" w:color="auto" w:fill="auto"/>
            <w:vAlign w:val="center"/>
          </w:tcPr>
          <w:p w14:paraId="12C03399" w14:textId="77777777" w:rsidR="00866486" w:rsidRPr="002E1176" w:rsidRDefault="00866486" w:rsidP="00866486">
            <w:pPr>
              <w:autoSpaceDE w:val="0"/>
              <w:autoSpaceDN w:val="0"/>
              <w:adjustRightInd w:val="0"/>
              <w:jc w:val="center"/>
              <w:rPr>
                <w:rFonts w:eastAsia="Calibri"/>
                <w:bCs/>
                <w:sz w:val="20"/>
              </w:rPr>
            </w:pPr>
            <w:r>
              <w:rPr>
                <w:rFonts w:eastAsia="Calibri"/>
                <w:bCs/>
                <w:sz w:val="20"/>
              </w:rPr>
              <w:t>023707.00</w:t>
            </w:r>
          </w:p>
        </w:tc>
        <w:tc>
          <w:tcPr>
            <w:tcW w:w="1043" w:type="dxa"/>
            <w:vAlign w:val="center"/>
          </w:tcPr>
          <w:p w14:paraId="728823DC" w14:textId="77777777" w:rsidR="00440073" w:rsidRPr="002E1176" w:rsidRDefault="00866486" w:rsidP="00EA5B7B">
            <w:pPr>
              <w:tabs>
                <w:tab w:val="left" w:pos="-1440"/>
              </w:tabs>
              <w:spacing w:line="230" w:lineRule="auto"/>
              <w:jc w:val="center"/>
              <w:rPr>
                <w:sz w:val="20"/>
              </w:rPr>
            </w:pPr>
            <w:r>
              <w:rPr>
                <w:sz w:val="20"/>
              </w:rPr>
              <w:t>2020/21</w:t>
            </w:r>
          </w:p>
        </w:tc>
        <w:tc>
          <w:tcPr>
            <w:tcW w:w="1890" w:type="dxa"/>
            <w:shd w:val="clear" w:color="auto" w:fill="auto"/>
            <w:vAlign w:val="center"/>
          </w:tcPr>
          <w:p w14:paraId="6BD4A05C" w14:textId="77777777" w:rsidR="00440073" w:rsidRPr="002E1176" w:rsidRDefault="00866486" w:rsidP="002038BD">
            <w:pPr>
              <w:tabs>
                <w:tab w:val="left" w:pos="-1440"/>
              </w:tabs>
              <w:spacing w:line="230" w:lineRule="auto"/>
              <w:jc w:val="center"/>
              <w:rPr>
                <w:sz w:val="20"/>
              </w:rPr>
            </w:pPr>
            <w:r>
              <w:rPr>
                <w:sz w:val="20"/>
              </w:rPr>
              <w:t>Route 11</w:t>
            </w:r>
          </w:p>
        </w:tc>
        <w:tc>
          <w:tcPr>
            <w:tcW w:w="1090" w:type="dxa"/>
            <w:shd w:val="clear" w:color="auto" w:fill="auto"/>
            <w:vAlign w:val="center"/>
          </w:tcPr>
          <w:p w14:paraId="5718E9EC" w14:textId="77777777" w:rsidR="00440073" w:rsidRPr="002E1176" w:rsidRDefault="00866486" w:rsidP="002038BD">
            <w:pPr>
              <w:tabs>
                <w:tab w:val="left" w:pos="-1440"/>
              </w:tabs>
              <w:spacing w:line="230" w:lineRule="auto"/>
              <w:jc w:val="center"/>
              <w:rPr>
                <w:sz w:val="20"/>
              </w:rPr>
            </w:pPr>
            <w:r>
              <w:rPr>
                <w:sz w:val="20"/>
              </w:rPr>
              <w:t>0.17 miles</w:t>
            </w:r>
          </w:p>
        </w:tc>
        <w:tc>
          <w:tcPr>
            <w:tcW w:w="3410" w:type="dxa"/>
            <w:shd w:val="clear" w:color="auto" w:fill="auto"/>
            <w:vAlign w:val="center"/>
          </w:tcPr>
          <w:p w14:paraId="71D2F05A" w14:textId="77777777" w:rsidR="00440073" w:rsidRPr="002E1176" w:rsidRDefault="00866486" w:rsidP="00EA5B7B">
            <w:pPr>
              <w:autoSpaceDE w:val="0"/>
              <w:autoSpaceDN w:val="0"/>
              <w:adjustRightInd w:val="0"/>
              <w:rPr>
                <w:rFonts w:eastAsia="Calibri"/>
                <w:sz w:val="20"/>
              </w:rPr>
            </w:pPr>
            <w:r>
              <w:rPr>
                <w:rFonts w:eastAsia="Calibri"/>
                <w:sz w:val="20"/>
              </w:rPr>
              <w:t>Highway Safety &amp; Spot Improvements-Slope Stabilization/Protection</w:t>
            </w:r>
          </w:p>
        </w:tc>
      </w:tr>
    </w:tbl>
    <w:p w14:paraId="0A867695" w14:textId="77777777" w:rsidR="00C727BE" w:rsidRPr="002E1176" w:rsidRDefault="00C727BE" w:rsidP="00C727BE">
      <w:pPr>
        <w:jc w:val="both"/>
        <w:rPr>
          <w:sz w:val="24"/>
        </w:rPr>
      </w:pPr>
    </w:p>
    <w:p w14:paraId="637FD7BE" w14:textId="77777777" w:rsidR="00F27302" w:rsidRDefault="00F27302" w:rsidP="00C727BE">
      <w:pPr>
        <w:jc w:val="both"/>
        <w:rPr>
          <w:sz w:val="24"/>
        </w:rPr>
      </w:pPr>
    </w:p>
    <w:p w14:paraId="3A8474E8" w14:textId="77777777" w:rsidR="00C43E2B" w:rsidRPr="00C43E2B" w:rsidRDefault="00C43E2B" w:rsidP="007D343E">
      <w:pPr>
        <w:jc w:val="center"/>
        <w:rPr>
          <w:b/>
          <w:sz w:val="28"/>
        </w:rPr>
      </w:pPr>
      <w:r w:rsidRPr="00C43E2B">
        <w:rPr>
          <w:b/>
          <w:sz w:val="28"/>
        </w:rPr>
        <w:t>GOALS, POLICIES &amp; ACTION STRATEGIES</w:t>
      </w:r>
    </w:p>
    <w:p w14:paraId="0685BCCE" w14:textId="77777777" w:rsidR="00C43E2B" w:rsidRDefault="00C43E2B" w:rsidP="007D343E">
      <w:pPr>
        <w:jc w:val="both"/>
        <w:rPr>
          <w:sz w:val="24"/>
        </w:rPr>
      </w:pPr>
    </w:p>
    <w:p w14:paraId="53A8DA1D" w14:textId="77777777" w:rsidR="00C43E2B" w:rsidRDefault="00C43E2B" w:rsidP="007D343E">
      <w:pPr>
        <w:jc w:val="both"/>
        <w:rPr>
          <w:sz w:val="24"/>
        </w:rPr>
      </w:pPr>
      <w:r>
        <w:rPr>
          <w:sz w:val="24"/>
        </w:rPr>
        <w:t>Introduction</w:t>
      </w:r>
    </w:p>
    <w:p w14:paraId="0FC47BFB" w14:textId="77777777" w:rsidR="00C43E2B" w:rsidRDefault="00C43E2B" w:rsidP="007D343E">
      <w:pPr>
        <w:jc w:val="both"/>
        <w:rPr>
          <w:sz w:val="24"/>
        </w:rPr>
      </w:pPr>
    </w:p>
    <w:p w14:paraId="7FD4FFCE" w14:textId="77777777" w:rsidR="00C43E2B" w:rsidRDefault="00C43E2B" w:rsidP="007D343E">
      <w:pPr>
        <w:jc w:val="both"/>
        <w:rPr>
          <w:sz w:val="24"/>
        </w:rPr>
      </w:pPr>
      <w:r>
        <w:rPr>
          <w:sz w:val="24"/>
        </w:rPr>
        <w:t>State goals that need to be addressed</w:t>
      </w:r>
    </w:p>
    <w:p w14:paraId="296687CF" w14:textId="77777777" w:rsidR="00C43E2B" w:rsidRDefault="00C43E2B" w:rsidP="007D343E">
      <w:pPr>
        <w:jc w:val="both"/>
        <w:rPr>
          <w:sz w:val="24"/>
        </w:rPr>
      </w:pPr>
    </w:p>
    <w:p w14:paraId="5D74E158" w14:textId="77777777" w:rsidR="00C43E2B" w:rsidRDefault="00C43E2B" w:rsidP="007D343E">
      <w:pPr>
        <w:jc w:val="both"/>
        <w:rPr>
          <w:sz w:val="24"/>
        </w:rPr>
      </w:pPr>
      <w:r>
        <w:rPr>
          <w:sz w:val="24"/>
        </w:rPr>
        <w:t>Town’s Goals/Policies/Strategies</w:t>
      </w:r>
    </w:p>
    <w:sectPr w:rsidR="00C43E2B" w:rsidSect="00E01F1D">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A120A" w14:textId="77777777" w:rsidR="00B165BD" w:rsidRDefault="00B165BD" w:rsidP="00C43E2B">
      <w:r>
        <w:separator/>
      </w:r>
    </w:p>
  </w:endnote>
  <w:endnote w:type="continuationSeparator" w:id="0">
    <w:p w14:paraId="1916CC53" w14:textId="77777777" w:rsidR="00B165BD" w:rsidRDefault="00B165BD" w:rsidP="00C4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EAFA7" w14:textId="77777777" w:rsidR="00B165BD" w:rsidRDefault="00B165BD" w:rsidP="00C43E2B">
      <w:r>
        <w:separator/>
      </w:r>
    </w:p>
  </w:footnote>
  <w:footnote w:type="continuationSeparator" w:id="0">
    <w:p w14:paraId="776BE53A" w14:textId="77777777" w:rsidR="00B165BD" w:rsidRDefault="00B165BD" w:rsidP="00C43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2ABC6" w14:textId="77777777" w:rsidR="00B165BD" w:rsidRDefault="00B165BD" w:rsidP="00C43E2B">
    <w:pPr>
      <w:jc w:val="center"/>
    </w:pPr>
    <w:r>
      <w:t>Town of Poland Comprehensive Plan – Transportation Section</w:t>
    </w:r>
  </w:p>
  <w:p w14:paraId="2ED4BC4C" w14:textId="77777777" w:rsidR="00B165BD" w:rsidRDefault="00B165BD" w:rsidP="005F71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6786"/>
    <w:multiLevelType w:val="hybridMultilevel"/>
    <w:tmpl w:val="E08AB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E106CB"/>
    <w:multiLevelType w:val="hybridMultilevel"/>
    <w:tmpl w:val="93B0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B1C39"/>
    <w:multiLevelType w:val="hybridMultilevel"/>
    <w:tmpl w:val="1164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0349C"/>
    <w:multiLevelType w:val="hybridMultilevel"/>
    <w:tmpl w:val="10B43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B5072"/>
    <w:multiLevelType w:val="hybridMultilevel"/>
    <w:tmpl w:val="CE34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3A52EA"/>
    <w:multiLevelType w:val="multilevel"/>
    <w:tmpl w:val="2B42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993AF4"/>
    <w:multiLevelType w:val="hybridMultilevel"/>
    <w:tmpl w:val="CC56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EC4AE9"/>
    <w:multiLevelType w:val="hybridMultilevel"/>
    <w:tmpl w:val="06E27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B44DA3"/>
    <w:multiLevelType w:val="multilevel"/>
    <w:tmpl w:val="519E6FC8"/>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num w:numId="1">
    <w:abstractNumId w:val="2"/>
  </w:num>
  <w:num w:numId="2">
    <w:abstractNumId w:val="7"/>
  </w:num>
  <w:num w:numId="3">
    <w:abstractNumId w:val="4"/>
  </w:num>
  <w:num w:numId="4">
    <w:abstractNumId w:val="1"/>
  </w:num>
  <w:num w:numId="5">
    <w:abstractNumId w:val="0"/>
  </w:num>
  <w:num w:numId="6">
    <w:abstractNumId w:val="3"/>
  </w:num>
  <w:num w:numId="7">
    <w:abstractNumId w:val="8"/>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DFA"/>
    <w:rsid w:val="00003A21"/>
    <w:rsid w:val="00010AF7"/>
    <w:rsid w:val="000219D8"/>
    <w:rsid w:val="000255F4"/>
    <w:rsid w:val="00026F80"/>
    <w:rsid w:val="000300BD"/>
    <w:rsid w:val="00052741"/>
    <w:rsid w:val="000538D8"/>
    <w:rsid w:val="00065D36"/>
    <w:rsid w:val="00066DD6"/>
    <w:rsid w:val="0007583C"/>
    <w:rsid w:val="00086BF2"/>
    <w:rsid w:val="00087F69"/>
    <w:rsid w:val="00090E42"/>
    <w:rsid w:val="000A12FF"/>
    <w:rsid w:val="000C2D7D"/>
    <w:rsid w:val="000D1CDD"/>
    <w:rsid w:val="000D3C17"/>
    <w:rsid w:val="000D4A57"/>
    <w:rsid w:val="000D5C85"/>
    <w:rsid w:val="000D621F"/>
    <w:rsid w:val="000E0C16"/>
    <w:rsid w:val="000E1A4C"/>
    <w:rsid w:val="000E3513"/>
    <w:rsid w:val="000F08B4"/>
    <w:rsid w:val="000F3036"/>
    <w:rsid w:val="000F4031"/>
    <w:rsid w:val="000F4287"/>
    <w:rsid w:val="000F5525"/>
    <w:rsid w:val="00106E41"/>
    <w:rsid w:val="001110D4"/>
    <w:rsid w:val="00111AC0"/>
    <w:rsid w:val="00112DA6"/>
    <w:rsid w:val="0012482F"/>
    <w:rsid w:val="00131416"/>
    <w:rsid w:val="00135BAA"/>
    <w:rsid w:val="00137021"/>
    <w:rsid w:val="00152B18"/>
    <w:rsid w:val="00154F2C"/>
    <w:rsid w:val="00172CE2"/>
    <w:rsid w:val="00185869"/>
    <w:rsid w:val="00185C29"/>
    <w:rsid w:val="0019022E"/>
    <w:rsid w:val="001A2C2A"/>
    <w:rsid w:val="001A7C65"/>
    <w:rsid w:val="001C38C4"/>
    <w:rsid w:val="001C38E0"/>
    <w:rsid w:val="001C5D3A"/>
    <w:rsid w:val="001D1652"/>
    <w:rsid w:val="001E466A"/>
    <w:rsid w:val="001E6961"/>
    <w:rsid w:val="001F5F46"/>
    <w:rsid w:val="001F70E1"/>
    <w:rsid w:val="002038BD"/>
    <w:rsid w:val="00206BB3"/>
    <w:rsid w:val="00223CF0"/>
    <w:rsid w:val="0023356A"/>
    <w:rsid w:val="00237597"/>
    <w:rsid w:val="00242577"/>
    <w:rsid w:val="0025078E"/>
    <w:rsid w:val="00253342"/>
    <w:rsid w:val="00263721"/>
    <w:rsid w:val="00263F1B"/>
    <w:rsid w:val="00272E62"/>
    <w:rsid w:val="00285CFB"/>
    <w:rsid w:val="002B49ED"/>
    <w:rsid w:val="002C0283"/>
    <w:rsid w:val="002C1D73"/>
    <w:rsid w:val="002D6E3E"/>
    <w:rsid w:val="002E1176"/>
    <w:rsid w:val="002E5D10"/>
    <w:rsid w:val="002E62AF"/>
    <w:rsid w:val="002F08F2"/>
    <w:rsid w:val="002F0C4C"/>
    <w:rsid w:val="003019B9"/>
    <w:rsid w:val="0030358C"/>
    <w:rsid w:val="00304A30"/>
    <w:rsid w:val="00321FA5"/>
    <w:rsid w:val="003242A9"/>
    <w:rsid w:val="0033032A"/>
    <w:rsid w:val="00331BCA"/>
    <w:rsid w:val="003330B7"/>
    <w:rsid w:val="00343DF8"/>
    <w:rsid w:val="00345F83"/>
    <w:rsid w:val="00356E54"/>
    <w:rsid w:val="0036308F"/>
    <w:rsid w:val="00375108"/>
    <w:rsid w:val="003848C9"/>
    <w:rsid w:val="0038664C"/>
    <w:rsid w:val="003911A9"/>
    <w:rsid w:val="00393CB2"/>
    <w:rsid w:val="003A25DF"/>
    <w:rsid w:val="003D0801"/>
    <w:rsid w:val="003D6857"/>
    <w:rsid w:val="003D7FBE"/>
    <w:rsid w:val="003E077A"/>
    <w:rsid w:val="003E2E65"/>
    <w:rsid w:val="003E70A1"/>
    <w:rsid w:val="00411230"/>
    <w:rsid w:val="00413942"/>
    <w:rsid w:val="00427B47"/>
    <w:rsid w:val="00440073"/>
    <w:rsid w:val="004600ED"/>
    <w:rsid w:val="00461776"/>
    <w:rsid w:val="004628CF"/>
    <w:rsid w:val="00465166"/>
    <w:rsid w:val="004665E5"/>
    <w:rsid w:val="004713B4"/>
    <w:rsid w:val="00475C0F"/>
    <w:rsid w:val="00483793"/>
    <w:rsid w:val="00484AB8"/>
    <w:rsid w:val="00485F90"/>
    <w:rsid w:val="0049146D"/>
    <w:rsid w:val="00497F91"/>
    <w:rsid w:val="004A26F7"/>
    <w:rsid w:val="004A35B9"/>
    <w:rsid w:val="004A7A5B"/>
    <w:rsid w:val="004B320F"/>
    <w:rsid w:val="004B4CE1"/>
    <w:rsid w:val="004D4DE8"/>
    <w:rsid w:val="004E4E46"/>
    <w:rsid w:val="004E5CAB"/>
    <w:rsid w:val="004F24BE"/>
    <w:rsid w:val="004F3DC7"/>
    <w:rsid w:val="004F4EAA"/>
    <w:rsid w:val="004F7FC9"/>
    <w:rsid w:val="00505170"/>
    <w:rsid w:val="00512DAF"/>
    <w:rsid w:val="00520D84"/>
    <w:rsid w:val="00534864"/>
    <w:rsid w:val="00534CCC"/>
    <w:rsid w:val="00541766"/>
    <w:rsid w:val="005462EE"/>
    <w:rsid w:val="00566041"/>
    <w:rsid w:val="00574A88"/>
    <w:rsid w:val="005907D7"/>
    <w:rsid w:val="00590999"/>
    <w:rsid w:val="00593ADA"/>
    <w:rsid w:val="00594EC3"/>
    <w:rsid w:val="005B3137"/>
    <w:rsid w:val="005B4DF2"/>
    <w:rsid w:val="005D1058"/>
    <w:rsid w:val="005D4765"/>
    <w:rsid w:val="005D73D9"/>
    <w:rsid w:val="005F715C"/>
    <w:rsid w:val="00605137"/>
    <w:rsid w:val="006110E9"/>
    <w:rsid w:val="006209DB"/>
    <w:rsid w:val="00625210"/>
    <w:rsid w:val="006370D2"/>
    <w:rsid w:val="00647003"/>
    <w:rsid w:val="00663CC9"/>
    <w:rsid w:val="00672BC6"/>
    <w:rsid w:val="0067596B"/>
    <w:rsid w:val="0068451A"/>
    <w:rsid w:val="006A6C40"/>
    <w:rsid w:val="006B003C"/>
    <w:rsid w:val="006B57FE"/>
    <w:rsid w:val="006B70EE"/>
    <w:rsid w:val="006D347D"/>
    <w:rsid w:val="006D5153"/>
    <w:rsid w:val="006E76AF"/>
    <w:rsid w:val="006F5AA7"/>
    <w:rsid w:val="00702928"/>
    <w:rsid w:val="00727D1B"/>
    <w:rsid w:val="00747C80"/>
    <w:rsid w:val="0075260D"/>
    <w:rsid w:val="007530CC"/>
    <w:rsid w:val="00761612"/>
    <w:rsid w:val="00761805"/>
    <w:rsid w:val="00761EAF"/>
    <w:rsid w:val="00764CB0"/>
    <w:rsid w:val="0077003E"/>
    <w:rsid w:val="007B2408"/>
    <w:rsid w:val="007B34FA"/>
    <w:rsid w:val="007B60F7"/>
    <w:rsid w:val="007B7160"/>
    <w:rsid w:val="007C1921"/>
    <w:rsid w:val="007C5FDF"/>
    <w:rsid w:val="007D026D"/>
    <w:rsid w:val="007D343E"/>
    <w:rsid w:val="007E40B8"/>
    <w:rsid w:val="007E6C81"/>
    <w:rsid w:val="008248CF"/>
    <w:rsid w:val="0083213F"/>
    <w:rsid w:val="0086090C"/>
    <w:rsid w:val="0086094E"/>
    <w:rsid w:val="00863378"/>
    <w:rsid w:val="00866486"/>
    <w:rsid w:val="00872D7B"/>
    <w:rsid w:val="00873A93"/>
    <w:rsid w:val="00886FD4"/>
    <w:rsid w:val="00893F85"/>
    <w:rsid w:val="008A2A0A"/>
    <w:rsid w:val="008B0239"/>
    <w:rsid w:val="008B3B3A"/>
    <w:rsid w:val="008C3DFA"/>
    <w:rsid w:val="008C5558"/>
    <w:rsid w:val="008D16FE"/>
    <w:rsid w:val="008D1F98"/>
    <w:rsid w:val="008D5E4C"/>
    <w:rsid w:val="008D6544"/>
    <w:rsid w:val="008E1E1B"/>
    <w:rsid w:val="008F1047"/>
    <w:rsid w:val="0090659B"/>
    <w:rsid w:val="00910956"/>
    <w:rsid w:val="00916966"/>
    <w:rsid w:val="00925260"/>
    <w:rsid w:val="00931777"/>
    <w:rsid w:val="009372B4"/>
    <w:rsid w:val="009447BF"/>
    <w:rsid w:val="009472F8"/>
    <w:rsid w:val="009519E9"/>
    <w:rsid w:val="0095453B"/>
    <w:rsid w:val="00964AC5"/>
    <w:rsid w:val="00970A13"/>
    <w:rsid w:val="009733AE"/>
    <w:rsid w:val="00975140"/>
    <w:rsid w:val="00976531"/>
    <w:rsid w:val="00980F65"/>
    <w:rsid w:val="00986561"/>
    <w:rsid w:val="009A31F2"/>
    <w:rsid w:val="009A7837"/>
    <w:rsid w:val="009B063C"/>
    <w:rsid w:val="009C0FEC"/>
    <w:rsid w:val="009D66F2"/>
    <w:rsid w:val="009D6726"/>
    <w:rsid w:val="009E62E6"/>
    <w:rsid w:val="009F1057"/>
    <w:rsid w:val="009F1981"/>
    <w:rsid w:val="009F1EC7"/>
    <w:rsid w:val="00A01F77"/>
    <w:rsid w:val="00A07BC8"/>
    <w:rsid w:val="00A107A8"/>
    <w:rsid w:val="00A11180"/>
    <w:rsid w:val="00A2535A"/>
    <w:rsid w:val="00A26C41"/>
    <w:rsid w:val="00A35365"/>
    <w:rsid w:val="00A366CF"/>
    <w:rsid w:val="00A46676"/>
    <w:rsid w:val="00A46E0A"/>
    <w:rsid w:val="00A61131"/>
    <w:rsid w:val="00A631C2"/>
    <w:rsid w:val="00A6627C"/>
    <w:rsid w:val="00A80226"/>
    <w:rsid w:val="00A919D4"/>
    <w:rsid w:val="00A93771"/>
    <w:rsid w:val="00A9781C"/>
    <w:rsid w:val="00A97DEC"/>
    <w:rsid w:val="00AA7B52"/>
    <w:rsid w:val="00AB48D1"/>
    <w:rsid w:val="00AC3EEA"/>
    <w:rsid w:val="00AC6C86"/>
    <w:rsid w:val="00AE1A69"/>
    <w:rsid w:val="00AF1662"/>
    <w:rsid w:val="00B01CB0"/>
    <w:rsid w:val="00B07D11"/>
    <w:rsid w:val="00B165BD"/>
    <w:rsid w:val="00B20D15"/>
    <w:rsid w:val="00B26DC8"/>
    <w:rsid w:val="00B32C25"/>
    <w:rsid w:val="00B6313F"/>
    <w:rsid w:val="00B64EDA"/>
    <w:rsid w:val="00B7054D"/>
    <w:rsid w:val="00B73BC2"/>
    <w:rsid w:val="00B84D24"/>
    <w:rsid w:val="00B86819"/>
    <w:rsid w:val="00B957A6"/>
    <w:rsid w:val="00BA6834"/>
    <w:rsid w:val="00BA691F"/>
    <w:rsid w:val="00BB3FD8"/>
    <w:rsid w:val="00BC000B"/>
    <w:rsid w:val="00BC2CD6"/>
    <w:rsid w:val="00BC6F90"/>
    <w:rsid w:val="00BD0B8E"/>
    <w:rsid w:val="00BD42EB"/>
    <w:rsid w:val="00BF1789"/>
    <w:rsid w:val="00C01339"/>
    <w:rsid w:val="00C025DE"/>
    <w:rsid w:val="00C037EB"/>
    <w:rsid w:val="00C04119"/>
    <w:rsid w:val="00C11A24"/>
    <w:rsid w:val="00C152D0"/>
    <w:rsid w:val="00C21539"/>
    <w:rsid w:val="00C227C1"/>
    <w:rsid w:val="00C304DA"/>
    <w:rsid w:val="00C36CFF"/>
    <w:rsid w:val="00C37294"/>
    <w:rsid w:val="00C43E2B"/>
    <w:rsid w:val="00C52AFB"/>
    <w:rsid w:val="00C71439"/>
    <w:rsid w:val="00C7270B"/>
    <w:rsid w:val="00C727BE"/>
    <w:rsid w:val="00C74116"/>
    <w:rsid w:val="00C80D52"/>
    <w:rsid w:val="00C8682A"/>
    <w:rsid w:val="00C95628"/>
    <w:rsid w:val="00CA0E9A"/>
    <w:rsid w:val="00CA20BF"/>
    <w:rsid w:val="00CB32C2"/>
    <w:rsid w:val="00CD4795"/>
    <w:rsid w:val="00CE045F"/>
    <w:rsid w:val="00CE1EDF"/>
    <w:rsid w:val="00CE4ACB"/>
    <w:rsid w:val="00D055A1"/>
    <w:rsid w:val="00D05962"/>
    <w:rsid w:val="00D11C5C"/>
    <w:rsid w:val="00D13932"/>
    <w:rsid w:val="00D17E19"/>
    <w:rsid w:val="00D30929"/>
    <w:rsid w:val="00D36747"/>
    <w:rsid w:val="00D41B2B"/>
    <w:rsid w:val="00D446EC"/>
    <w:rsid w:val="00D44AD1"/>
    <w:rsid w:val="00D566AC"/>
    <w:rsid w:val="00D706E7"/>
    <w:rsid w:val="00D72F0F"/>
    <w:rsid w:val="00D73EB5"/>
    <w:rsid w:val="00D819B6"/>
    <w:rsid w:val="00DB3DE3"/>
    <w:rsid w:val="00DB71F0"/>
    <w:rsid w:val="00DC12C0"/>
    <w:rsid w:val="00DD09A2"/>
    <w:rsid w:val="00DF6F8E"/>
    <w:rsid w:val="00E01201"/>
    <w:rsid w:val="00E01F1D"/>
    <w:rsid w:val="00E04D6F"/>
    <w:rsid w:val="00E04F23"/>
    <w:rsid w:val="00E1010E"/>
    <w:rsid w:val="00E1761E"/>
    <w:rsid w:val="00E25CEA"/>
    <w:rsid w:val="00E30171"/>
    <w:rsid w:val="00E35E54"/>
    <w:rsid w:val="00E37B0D"/>
    <w:rsid w:val="00E4421B"/>
    <w:rsid w:val="00E4467D"/>
    <w:rsid w:val="00E47F0C"/>
    <w:rsid w:val="00E54136"/>
    <w:rsid w:val="00E636EF"/>
    <w:rsid w:val="00E67E24"/>
    <w:rsid w:val="00E715BC"/>
    <w:rsid w:val="00E7460B"/>
    <w:rsid w:val="00E81BE9"/>
    <w:rsid w:val="00E8632E"/>
    <w:rsid w:val="00E86DDD"/>
    <w:rsid w:val="00E97D1E"/>
    <w:rsid w:val="00EA5B7B"/>
    <w:rsid w:val="00EB0E82"/>
    <w:rsid w:val="00EB2E00"/>
    <w:rsid w:val="00ED2ED8"/>
    <w:rsid w:val="00ED448A"/>
    <w:rsid w:val="00ED48E6"/>
    <w:rsid w:val="00EE622C"/>
    <w:rsid w:val="00EF1C29"/>
    <w:rsid w:val="00F01304"/>
    <w:rsid w:val="00F06E40"/>
    <w:rsid w:val="00F145A2"/>
    <w:rsid w:val="00F15EC7"/>
    <w:rsid w:val="00F21209"/>
    <w:rsid w:val="00F242EA"/>
    <w:rsid w:val="00F24E99"/>
    <w:rsid w:val="00F27302"/>
    <w:rsid w:val="00F322F5"/>
    <w:rsid w:val="00F42D72"/>
    <w:rsid w:val="00F62E3F"/>
    <w:rsid w:val="00F65EE7"/>
    <w:rsid w:val="00F73107"/>
    <w:rsid w:val="00F77339"/>
    <w:rsid w:val="00F83029"/>
    <w:rsid w:val="00F901CB"/>
    <w:rsid w:val="00F92836"/>
    <w:rsid w:val="00F950B9"/>
    <w:rsid w:val="00F97A03"/>
    <w:rsid w:val="00FA0B48"/>
    <w:rsid w:val="00FA34B1"/>
    <w:rsid w:val="00FA43CA"/>
    <w:rsid w:val="00FA5BBB"/>
    <w:rsid w:val="00FA6922"/>
    <w:rsid w:val="00FC2224"/>
    <w:rsid w:val="00FE481D"/>
    <w:rsid w:val="00FE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909A"/>
  <w15:docId w15:val="{E96D5A75-FC7F-4991-8147-8A692387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C11A24"/>
    <w:pPr>
      <w:keepNext/>
      <w:keepLines/>
      <w:spacing w:before="200"/>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uiPriority w:val="9"/>
    <w:semiHidden/>
    <w:unhideWhenUsed/>
    <w:qFormat/>
    <w:rsid w:val="00C227C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DFA"/>
    <w:pPr>
      <w:ind w:left="720"/>
      <w:contextualSpacing/>
    </w:pPr>
  </w:style>
  <w:style w:type="paragraph" w:styleId="Header">
    <w:name w:val="header"/>
    <w:basedOn w:val="Normal"/>
    <w:link w:val="HeaderChar"/>
    <w:uiPriority w:val="99"/>
    <w:unhideWhenUsed/>
    <w:rsid w:val="00C43E2B"/>
    <w:pPr>
      <w:tabs>
        <w:tab w:val="center" w:pos="4680"/>
        <w:tab w:val="right" w:pos="9360"/>
      </w:tabs>
    </w:pPr>
  </w:style>
  <w:style w:type="character" w:customStyle="1" w:styleId="HeaderChar">
    <w:name w:val="Header Char"/>
    <w:basedOn w:val="DefaultParagraphFont"/>
    <w:link w:val="Header"/>
    <w:uiPriority w:val="99"/>
    <w:rsid w:val="00C43E2B"/>
  </w:style>
  <w:style w:type="paragraph" w:styleId="Footer">
    <w:name w:val="footer"/>
    <w:basedOn w:val="Normal"/>
    <w:link w:val="FooterChar"/>
    <w:uiPriority w:val="99"/>
    <w:unhideWhenUsed/>
    <w:rsid w:val="00C43E2B"/>
    <w:pPr>
      <w:tabs>
        <w:tab w:val="center" w:pos="4680"/>
        <w:tab w:val="right" w:pos="9360"/>
      </w:tabs>
    </w:pPr>
  </w:style>
  <w:style w:type="character" w:customStyle="1" w:styleId="FooterChar">
    <w:name w:val="Footer Char"/>
    <w:basedOn w:val="DefaultParagraphFont"/>
    <w:link w:val="Footer"/>
    <w:uiPriority w:val="99"/>
    <w:rsid w:val="00C43E2B"/>
  </w:style>
  <w:style w:type="table" w:styleId="TableGrid">
    <w:name w:val="Table Grid"/>
    <w:basedOn w:val="TableNormal"/>
    <w:uiPriority w:val="59"/>
    <w:rsid w:val="004B4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11A24"/>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C227C1"/>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24257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535A"/>
    <w:rPr>
      <w:rFonts w:ascii="Tahoma" w:hAnsi="Tahoma" w:cs="Tahoma"/>
      <w:sz w:val="16"/>
      <w:szCs w:val="16"/>
    </w:rPr>
  </w:style>
  <w:style w:type="character" w:customStyle="1" w:styleId="BalloonTextChar">
    <w:name w:val="Balloon Text Char"/>
    <w:basedOn w:val="DefaultParagraphFont"/>
    <w:link w:val="BalloonText"/>
    <w:uiPriority w:val="99"/>
    <w:semiHidden/>
    <w:rsid w:val="00A2535A"/>
    <w:rPr>
      <w:rFonts w:ascii="Tahoma" w:hAnsi="Tahoma" w:cs="Tahoma"/>
      <w:sz w:val="16"/>
      <w:szCs w:val="16"/>
    </w:rPr>
  </w:style>
  <w:style w:type="character" w:styleId="Hyperlink">
    <w:name w:val="Hyperlink"/>
    <w:basedOn w:val="DefaultParagraphFont"/>
    <w:uiPriority w:val="99"/>
    <w:unhideWhenUsed/>
    <w:rsid w:val="002C0283"/>
    <w:rPr>
      <w:color w:val="0000FF" w:themeColor="hyperlink"/>
      <w:u w:val="single"/>
    </w:rPr>
  </w:style>
  <w:style w:type="character" w:customStyle="1" w:styleId="UnresolvedMention1">
    <w:name w:val="Unresolved Mention1"/>
    <w:basedOn w:val="DefaultParagraphFont"/>
    <w:uiPriority w:val="99"/>
    <w:semiHidden/>
    <w:unhideWhenUsed/>
    <w:rsid w:val="002C0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144">
      <w:bodyDiv w:val="1"/>
      <w:marLeft w:val="0"/>
      <w:marRight w:val="0"/>
      <w:marTop w:val="0"/>
      <w:marBottom w:val="0"/>
      <w:divBdr>
        <w:top w:val="none" w:sz="0" w:space="0" w:color="auto"/>
        <w:left w:val="none" w:sz="0" w:space="0" w:color="auto"/>
        <w:bottom w:val="none" w:sz="0" w:space="0" w:color="auto"/>
        <w:right w:val="none" w:sz="0" w:space="0" w:color="auto"/>
      </w:divBdr>
    </w:div>
    <w:div w:id="236090773">
      <w:bodyDiv w:val="1"/>
      <w:marLeft w:val="0"/>
      <w:marRight w:val="0"/>
      <w:marTop w:val="0"/>
      <w:marBottom w:val="0"/>
      <w:divBdr>
        <w:top w:val="none" w:sz="0" w:space="0" w:color="auto"/>
        <w:left w:val="none" w:sz="0" w:space="0" w:color="auto"/>
        <w:bottom w:val="none" w:sz="0" w:space="0" w:color="auto"/>
        <w:right w:val="none" w:sz="0" w:space="0" w:color="auto"/>
      </w:divBdr>
    </w:div>
    <w:div w:id="266736590">
      <w:bodyDiv w:val="1"/>
      <w:marLeft w:val="0"/>
      <w:marRight w:val="0"/>
      <w:marTop w:val="0"/>
      <w:marBottom w:val="0"/>
      <w:divBdr>
        <w:top w:val="none" w:sz="0" w:space="0" w:color="auto"/>
        <w:left w:val="none" w:sz="0" w:space="0" w:color="auto"/>
        <w:bottom w:val="none" w:sz="0" w:space="0" w:color="auto"/>
        <w:right w:val="none" w:sz="0" w:space="0" w:color="auto"/>
      </w:divBdr>
    </w:div>
    <w:div w:id="511460683">
      <w:bodyDiv w:val="1"/>
      <w:marLeft w:val="0"/>
      <w:marRight w:val="0"/>
      <w:marTop w:val="0"/>
      <w:marBottom w:val="0"/>
      <w:divBdr>
        <w:top w:val="none" w:sz="0" w:space="0" w:color="auto"/>
        <w:left w:val="none" w:sz="0" w:space="0" w:color="auto"/>
        <w:bottom w:val="none" w:sz="0" w:space="0" w:color="auto"/>
        <w:right w:val="none" w:sz="0" w:space="0" w:color="auto"/>
      </w:divBdr>
    </w:div>
    <w:div w:id="570431667">
      <w:bodyDiv w:val="1"/>
      <w:marLeft w:val="0"/>
      <w:marRight w:val="0"/>
      <w:marTop w:val="0"/>
      <w:marBottom w:val="0"/>
      <w:divBdr>
        <w:top w:val="none" w:sz="0" w:space="0" w:color="auto"/>
        <w:left w:val="none" w:sz="0" w:space="0" w:color="auto"/>
        <w:bottom w:val="none" w:sz="0" w:space="0" w:color="auto"/>
        <w:right w:val="none" w:sz="0" w:space="0" w:color="auto"/>
      </w:divBdr>
    </w:div>
    <w:div w:id="774636209">
      <w:bodyDiv w:val="1"/>
      <w:marLeft w:val="0"/>
      <w:marRight w:val="0"/>
      <w:marTop w:val="0"/>
      <w:marBottom w:val="0"/>
      <w:divBdr>
        <w:top w:val="none" w:sz="0" w:space="0" w:color="auto"/>
        <w:left w:val="none" w:sz="0" w:space="0" w:color="auto"/>
        <w:bottom w:val="none" w:sz="0" w:space="0" w:color="auto"/>
        <w:right w:val="none" w:sz="0" w:space="0" w:color="auto"/>
      </w:divBdr>
    </w:div>
    <w:div w:id="953825480">
      <w:bodyDiv w:val="1"/>
      <w:marLeft w:val="0"/>
      <w:marRight w:val="0"/>
      <w:marTop w:val="0"/>
      <w:marBottom w:val="0"/>
      <w:divBdr>
        <w:top w:val="none" w:sz="0" w:space="0" w:color="auto"/>
        <w:left w:val="none" w:sz="0" w:space="0" w:color="auto"/>
        <w:bottom w:val="none" w:sz="0" w:space="0" w:color="auto"/>
        <w:right w:val="none" w:sz="0" w:space="0" w:color="auto"/>
      </w:divBdr>
    </w:div>
    <w:div w:id="1202206399">
      <w:bodyDiv w:val="1"/>
      <w:marLeft w:val="0"/>
      <w:marRight w:val="0"/>
      <w:marTop w:val="0"/>
      <w:marBottom w:val="0"/>
      <w:divBdr>
        <w:top w:val="none" w:sz="0" w:space="0" w:color="auto"/>
        <w:left w:val="none" w:sz="0" w:space="0" w:color="auto"/>
        <w:bottom w:val="none" w:sz="0" w:space="0" w:color="auto"/>
        <w:right w:val="none" w:sz="0" w:space="0" w:color="auto"/>
      </w:divBdr>
    </w:div>
    <w:div w:id="1408841937">
      <w:bodyDiv w:val="1"/>
      <w:marLeft w:val="0"/>
      <w:marRight w:val="0"/>
      <w:marTop w:val="0"/>
      <w:marBottom w:val="0"/>
      <w:divBdr>
        <w:top w:val="none" w:sz="0" w:space="0" w:color="auto"/>
        <w:left w:val="none" w:sz="0" w:space="0" w:color="auto"/>
        <w:bottom w:val="none" w:sz="0" w:space="0" w:color="auto"/>
        <w:right w:val="none" w:sz="0" w:space="0" w:color="auto"/>
      </w:divBdr>
    </w:div>
    <w:div w:id="1708067669">
      <w:bodyDiv w:val="1"/>
      <w:marLeft w:val="0"/>
      <w:marRight w:val="0"/>
      <w:marTop w:val="0"/>
      <w:marBottom w:val="0"/>
      <w:divBdr>
        <w:top w:val="none" w:sz="0" w:space="0" w:color="auto"/>
        <w:left w:val="none" w:sz="0" w:space="0" w:color="auto"/>
        <w:bottom w:val="none" w:sz="0" w:space="0" w:color="auto"/>
        <w:right w:val="none" w:sz="0" w:space="0" w:color="auto"/>
      </w:divBdr>
    </w:div>
    <w:div w:id="1722635030">
      <w:bodyDiv w:val="1"/>
      <w:marLeft w:val="0"/>
      <w:marRight w:val="0"/>
      <w:marTop w:val="0"/>
      <w:marBottom w:val="0"/>
      <w:divBdr>
        <w:top w:val="none" w:sz="0" w:space="0" w:color="auto"/>
        <w:left w:val="none" w:sz="0" w:space="0" w:color="auto"/>
        <w:bottom w:val="none" w:sz="0" w:space="0" w:color="auto"/>
        <w:right w:val="none" w:sz="0" w:space="0" w:color="auto"/>
      </w:divBdr>
    </w:div>
    <w:div w:id="1833990197">
      <w:bodyDiv w:val="1"/>
      <w:marLeft w:val="0"/>
      <w:marRight w:val="0"/>
      <w:marTop w:val="0"/>
      <w:marBottom w:val="0"/>
      <w:divBdr>
        <w:top w:val="none" w:sz="0" w:space="0" w:color="auto"/>
        <w:left w:val="none" w:sz="0" w:space="0" w:color="auto"/>
        <w:bottom w:val="none" w:sz="0" w:space="0" w:color="auto"/>
        <w:right w:val="none" w:sz="0" w:space="0" w:color="auto"/>
      </w:divBdr>
    </w:div>
    <w:div w:id="20351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www.MaineTrailFinder.com"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C15EB-7F9B-42EF-B0BE-B442C14D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27</Pages>
  <Words>5678</Words>
  <Characters>32365</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Walton</dc:creator>
  <cp:lastModifiedBy>Joan Walton</cp:lastModifiedBy>
  <cp:revision>2</cp:revision>
  <cp:lastPrinted>2019-12-20T20:42:00Z</cp:lastPrinted>
  <dcterms:created xsi:type="dcterms:W3CDTF">2020-12-17T18:28:00Z</dcterms:created>
  <dcterms:modified xsi:type="dcterms:W3CDTF">2020-12-17T18:28:00Z</dcterms:modified>
</cp:coreProperties>
</file>