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42" w:rsidRDefault="00FA4A42" w:rsidP="00FA4A42">
      <w:pPr>
        <w:tabs>
          <w:tab w:val="center" w:pos="4680"/>
        </w:tabs>
        <w:rPr>
          <w:b/>
        </w:rPr>
      </w:pPr>
      <w:r w:rsidRPr="00054B75">
        <w:rPr>
          <w:b/>
        </w:rPr>
        <w:t>3. Agriculture, Forestry, and Open Space</w:t>
      </w:r>
    </w:p>
    <w:p w:rsidR="00B5562C" w:rsidRPr="00B5562C" w:rsidRDefault="00B5562C" w:rsidP="00B5562C">
      <w:pPr>
        <w:tabs>
          <w:tab w:val="left" w:pos="583"/>
        </w:tabs>
        <w:adjustRightInd/>
        <w:jc w:val="both"/>
        <w:rPr>
          <w:rFonts w:eastAsia="Times New Roman"/>
          <w:sz w:val="20"/>
          <w:szCs w:val="20"/>
        </w:rPr>
      </w:pPr>
      <w:r w:rsidRPr="00B5562C">
        <w:rPr>
          <w:rFonts w:eastAsia="Times New Roman"/>
          <w:sz w:val="20"/>
          <w:szCs w:val="20"/>
        </w:rPr>
        <w:t xml:space="preserve">Woodlands, open space, and to lesser extent, agricultural land help define the character of </w:t>
      </w:r>
      <w:smartTag w:uri="urn:schemas-microsoft-com:office:smarttags" w:element="place">
        <w:smartTag w:uri="urn:schemas-microsoft-com:office:smarttags" w:element="country-region">
          <w:r w:rsidRPr="00B5562C">
            <w:rPr>
              <w:rFonts w:eastAsia="Times New Roman"/>
              <w:sz w:val="20"/>
              <w:szCs w:val="20"/>
            </w:rPr>
            <w:t>Poland</w:t>
          </w:r>
        </w:smartTag>
      </w:smartTag>
      <w:r w:rsidRPr="00B5562C">
        <w:rPr>
          <w:rFonts w:eastAsia="Times New Roman"/>
          <w:sz w:val="20"/>
          <w:szCs w:val="20"/>
        </w:rPr>
        <w:t xml:space="preserve">. In addition these undeveloped areas help maintain water quality of surface waters.  </w:t>
      </w:r>
    </w:p>
    <w:p w:rsidR="00FA4A42" w:rsidRPr="00054B75" w:rsidRDefault="00FA4A42" w:rsidP="00FA4A42">
      <w:pPr>
        <w:jc w:val="both"/>
        <w:rPr>
          <w:b/>
          <w:bCs/>
          <w:i/>
          <w:color w:val="000000"/>
          <w:sz w:val="22"/>
          <w:szCs w:val="22"/>
        </w:rPr>
      </w:pPr>
    </w:p>
    <w:p w:rsidR="00FA4A42" w:rsidRPr="00150635" w:rsidRDefault="00FA4A42" w:rsidP="00FA4A42">
      <w:pPr>
        <w:jc w:val="both"/>
        <w:rPr>
          <w:b/>
          <w:bCs/>
          <w:color w:val="000000"/>
          <w:sz w:val="22"/>
          <w:szCs w:val="22"/>
        </w:rPr>
      </w:pPr>
      <w:r w:rsidRPr="00150635">
        <w:rPr>
          <w:b/>
          <w:bCs/>
          <w:color w:val="000000"/>
          <w:sz w:val="22"/>
          <w:szCs w:val="22"/>
        </w:rPr>
        <w:t xml:space="preserve">Town Goal: </w:t>
      </w:r>
    </w:p>
    <w:p w:rsidR="00FA4A42" w:rsidRPr="00861D3A" w:rsidRDefault="00FA4A42" w:rsidP="00FA4A42">
      <w:pPr>
        <w:jc w:val="both"/>
        <w:rPr>
          <w:b/>
          <w:bCs/>
          <w:sz w:val="22"/>
          <w:szCs w:val="22"/>
          <w:highlight w:val="yellow"/>
        </w:rPr>
      </w:pPr>
    </w:p>
    <w:p w:rsidR="00FA4A42" w:rsidRPr="00CD08D5" w:rsidRDefault="00FA4A42" w:rsidP="00FA4A42">
      <w:pPr>
        <w:rPr>
          <w:sz w:val="22"/>
          <w:szCs w:val="22"/>
          <w:highlight w:val="yellow"/>
        </w:rPr>
      </w:pPr>
      <w:r w:rsidRPr="00CD08D5">
        <w:rPr>
          <w:b/>
          <w:i/>
          <w:sz w:val="22"/>
          <w:szCs w:val="22"/>
        </w:rPr>
        <w:t xml:space="preserve">Safeguard the Town’s agricultural, forest, and open space resources from </w:t>
      </w:r>
      <w:proofErr w:type="gramStart"/>
      <w:r w:rsidRPr="00CD08D5">
        <w:rPr>
          <w:b/>
          <w:i/>
          <w:sz w:val="22"/>
          <w:szCs w:val="22"/>
        </w:rPr>
        <w:t>developments which</w:t>
      </w:r>
      <w:proofErr w:type="gramEnd"/>
      <w:r w:rsidRPr="00CD08D5">
        <w:rPr>
          <w:b/>
          <w:i/>
          <w:sz w:val="22"/>
          <w:szCs w:val="22"/>
        </w:rPr>
        <w:t xml:space="preserve"> affect those resources.</w:t>
      </w:r>
    </w:p>
    <w:p w:rsidR="00FA4A42" w:rsidRPr="00861D3A" w:rsidRDefault="00FA4A42" w:rsidP="00FA4A42">
      <w:pPr>
        <w:rPr>
          <w:rFonts w:ascii="Arial" w:hAnsi="Arial" w:cs="Arial"/>
          <w:b/>
          <w:bCs/>
          <w:i/>
          <w:color w:val="000000"/>
          <w:sz w:val="22"/>
          <w:szCs w:val="22"/>
          <w:highlight w:val="yellow"/>
        </w:rPr>
      </w:pPr>
    </w:p>
    <w:p w:rsidR="00FA4A42" w:rsidRPr="00861D3A" w:rsidRDefault="00FA4A42" w:rsidP="00FA4A42">
      <w:pPr>
        <w:tabs>
          <w:tab w:val="left" w:pos="583"/>
        </w:tabs>
        <w:jc w:val="both"/>
        <w:rPr>
          <w:sz w:val="20"/>
          <w:szCs w:val="20"/>
          <w:highlight w:val="yellow"/>
        </w:rPr>
      </w:pPr>
    </w:p>
    <w:tbl>
      <w:tblPr>
        <w:tblStyle w:val="TableGrid"/>
        <w:tblW w:w="10278" w:type="dxa"/>
        <w:tblLayout w:type="fixed"/>
        <w:tblCellMar>
          <w:left w:w="115" w:type="dxa"/>
          <w:right w:w="115" w:type="dxa"/>
        </w:tblCellMar>
        <w:tblLook w:val="0000" w:firstRow="0" w:lastRow="0" w:firstColumn="0" w:lastColumn="0" w:noHBand="0" w:noVBand="0"/>
      </w:tblPr>
      <w:tblGrid>
        <w:gridCol w:w="2506"/>
        <w:gridCol w:w="4082"/>
        <w:gridCol w:w="1890"/>
        <w:gridCol w:w="1800"/>
      </w:tblGrid>
      <w:tr w:rsidR="00FA4A42" w:rsidRPr="00861D3A" w:rsidTr="00D56917">
        <w:trPr>
          <w:tblHeader/>
        </w:trPr>
        <w:tc>
          <w:tcPr>
            <w:tcW w:w="2506" w:type="dxa"/>
          </w:tcPr>
          <w:p w:rsidR="00FA4A42" w:rsidRPr="000F6753" w:rsidRDefault="00FA4A42" w:rsidP="00D56917">
            <w:pPr>
              <w:tabs>
                <w:tab w:val="left" w:pos="2880"/>
                <w:tab w:val="left" w:pos="6480"/>
                <w:tab w:val="left" w:pos="9000"/>
              </w:tabs>
              <w:jc w:val="center"/>
              <w:rPr>
                <w:rFonts w:ascii="Arial" w:hAnsi="Arial" w:cs="Arial"/>
                <w:sz w:val="20"/>
                <w:szCs w:val="20"/>
              </w:rPr>
            </w:pPr>
            <w:r w:rsidRPr="000F6753">
              <w:rPr>
                <w:rFonts w:ascii="Arial" w:hAnsi="Arial" w:cs="Arial"/>
                <w:sz w:val="20"/>
                <w:szCs w:val="20"/>
              </w:rPr>
              <w:t>POLICIES</w:t>
            </w:r>
          </w:p>
        </w:tc>
        <w:tc>
          <w:tcPr>
            <w:tcW w:w="4082" w:type="dxa"/>
          </w:tcPr>
          <w:p w:rsidR="00FA4A42" w:rsidRPr="000F6753" w:rsidRDefault="00FA4A42" w:rsidP="00D56917">
            <w:pPr>
              <w:tabs>
                <w:tab w:val="left" w:pos="2880"/>
                <w:tab w:val="left" w:pos="6480"/>
                <w:tab w:val="left" w:pos="9000"/>
              </w:tabs>
              <w:jc w:val="center"/>
              <w:rPr>
                <w:rFonts w:ascii="Arial" w:hAnsi="Arial" w:cs="Arial"/>
                <w:sz w:val="20"/>
                <w:szCs w:val="20"/>
              </w:rPr>
            </w:pPr>
            <w:r w:rsidRPr="000F6753">
              <w:rPr>
                <w:rFonts w:ascii="Arial" w:hAnsi="Arial" w:cs="Arial"/>
                <w:sz w:val="20"/>
                <w:szCs w:val="20"/>
              </w:rPr>
              <w:t>ACTION  STRATEGIES</w:t>
            </w:r>
          </w:p>
        </w:tc>
        <w:tc>
          <w:tcPr>
            <w:tcW w:w="1890" w:type="dxa"/>
          </w:tcPr>
          <w:p w:rsidR="00FA4A42" w:rsidRPr="000F6753" w:rsidRDefault="00FA4A42" w:rsidP="00D56917">
            <w:pPr>
              <w:tabs>
                <w:tab w:val="left" w:pos="2880"/>
                <w:tab w:val="left" w:pos="6480"/>
                <w:tab w:val="left" w:pos="9000"/>
              </w:tabs>
              <w:jc w:val="center"/>
              <w:rPr>
                <w:rFonts w:ascii="Arial" w:hAnsi="Arial" w:cs="Arial"/>
                <w:sz w:val="20"/>
                <w:szCs w:val="20"/>
              </w:rPr>
            </w:pPr>
            <w:r w:rsidRPr="000F6753">
              <w:rPr>
                <w:rFonts w:ascii="Arial" w:hAnsi="Arial" w:cs="Arial"/>
                <w:sz w:val="20"/>
                <w:szCs w:val="20"/>
              </w:rPr>
              <w:t>RESPONSIBILITY</w:t>
            </w:r>
          </w:p>
        </w:tc>
        <w:tc>
          <w:tcPr>
            <w:tcW w:w="1800" w:type="dxa"/>
          </w:tcPr>
          <w:p w:rsidR="00FA4A42" w:rsidRPr="000F6753" w:rsidRDefault="00FA4A42" w:rsidP="00D56917">
            <w:pPr>
              <w:tabs>
                <w:tab w:val="left" w:pos="2880"/>
                <w:tab w:val="left" w:pos="6480"/>
                <w:tab w:val="left" w:pos="9000"/>
              </w:tabs>
              <w:jc w:val="center"/>
              <w:rPr>
                <w:rFonts w:ascii="Arial" w:hAnsi="Arial" w:cs="Arial"/>
                <w:sz w:val="20"/>
                <w:szCs w:val="20"/>
              </w:rPr>
            </w:pPr>
            <w:r w:rsidRPr="000F6753">
              <w:rPr>
                <w:rFonts w:ascii="Arial" w:hAnsi="Arial" w:cs="Arial"/>
                <w:sz w:val="20"/>
                <w:szCs w:val="20"/>
              </w:rPr>
              <w:t xml:space="preserve">STATUS </w:t>
            </w:r>
          </w:p>
        </w:tc>
      </w:tr>
      <w:tr w:rsidR="00FA4A42" w:rsidRPr="00861D3A" w:rsidTr="00D56917">
        <w:tc>
          <w:tcPr>
            <w:tcW w:w="2506" w:type="dxa"/>
          </w:tcPr>
          <w:p w:rsidR="00FA4A42" w:rsidRPr="002E1D25" w:rsidRDefault="00FA4A42" w:rsidP="00D56917">
            <w:pPr>
              <w:rPr>
                <w:rFonts w:ascii="Arial" w:hAnsi="Arial" w:cs="Arial"/>
                <w:sz w:val="20"/>
                <w:szCs w:val="20"/>
              </w:rPr>
            </w:pPr>
          </w:p>
          <w:p w:rsidR="00FA4A42" w:rsidRPr="002E1D25" w:rsidRDefault="00FA4A42" w:rsidP="00D56917">
            <w:pPr>
              <w:tabs>
                <w:tab w:val="left" w:pos="583"/>
              </w:tabs>
              <w:rPr>
                <w:rFonts w:ascii="Arial" w:hAnsi="Arial" w:cs="Arial"/>
                <w:color w:val="000000"/>
                <w:sz w:val="20"/>
                <w:szCs w:val="20"/>
              </w:rPr>
            </w:pPr>
            <w:r w:rsidRPr="002E1D25">
              <w:rPr>
                <w:rFonts w:ascii="Arial" w:hAnsi="Arial" w:cs="Arial"/>
                <w:color w:val="000000"/>
                <w:sz w:val="20"/>
                <w:szCs w:val="20"/>
              </w:rPr>
              <w:t>1. Maintain the Town’s agricultural and forestry resources.</w:t>
            </w: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583"/>
              </w:tabs>
              <w:rPr>
                <w:rFonts w:ascii="Arial" w:hAnsi="Arial" w:cs="Arial"/>
                <w:color w:val="000000"/>
                <w:sz w:val="20"/>
                <w:szCs w:val="20"/>
              </w:rPr>
            </w:pPr>
          </w:p>
          <w:p w:rsidR="00FA4A42" w:rsidRPr="002E1D25" w:rsidRDefault="00FA4A42" w:rsidP="00D56917">
            <w:pPr>
              <w:tabs>
                <w:tab w:val="left" w:pos="-1200"/>
                <w:tab w:val="left" w:pos="-720"/>
              </w:tabs>
              <w:spacing w:line="225" w:lineRule="auto"/>
              <w:rPr>
                <w:rFonts w:ascii="Arial" w:hAnsi="Arial" w:cs="Arial"/>
                <w:sz w:val="20"/>
                <w:szCs w:val="20"/>
              </w:rPr>
            </w:pPr>
          </w:p>
          <w:p w:rsidR="00FA4A42" w:rsidRPr="002E1D25" w:rsidRDefault="00E356B7"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5" style="width:0;height:1.5pt" o:hrstd="t" o:hr="t" fillcolor="#a0a0a0" stroked="f"/>
              </w:pict>
            </w:r>
          </w:p>
          <w:p w:rsidR="00FA4A42" w:rsidRPr="002E1D25" w:rsidRDefault="00FA4A42" w:rsidP="00D56917">
            <w:pPr>
              <w:tabs>
                <w:tab w:val="left" w:pos="-1200"/>
                <w:tab w:val="left" w:pos="-720"/>
              </w:tabs>
              <w:spacing w:line="225" w:lineRule="auto"/>
              <w:rPr>
                <w:rFonts w:ascii="Arial" w:hAnsi="Arial" w:cs="Arial"/>
                <w:sz w:val="20"/>
                <w:szCs w:val="20"/>
              </w:rPr>
            </w:pPr>
            <w:r w:rsidRPr="002E1D25">
              <w:rPr>
                <w:rFonts w:ascii="Arial" w:hAnsi="Arial" w:cs="Arial"/>
                <w:sz w:val="20"/>
                <w:szCs w:val="20"/>
              </w:rPr>
              <w:t>2.  Protect existing agricultural areas from conflicts that may arise from new, adjacent land use activities.</w:t>
            </w:r>
          </w:p>
          <w:p w:rsidR="00FA4A42" w:rsidRPr="002E1D25" w:rsidRDefault="00FA4A42" w:rsidP="00D56917">
            <w:pPr>
              <w:tabs>
                <w:tab w:val="left" w:pos="-1200"/>
                <w:tab w:val="left" w:pos="-720"/>
              </w:tabs>
              <w:spacing w:line="225" w:lineRule="auto"/>
              <w:rPr>
                <w:rFonts w:ascii="Arial" w:hAnsi="Arial" w:cs="Arial"/>
                <w:sz w:val="20"/>
                <w:szCs w:val="20"/>
              </w:rPr>
            </w:pPr>
          </w:p>
          <w:p w:rsidR="00FA4A42" w:rsidRPr="002E1D25" w:rsidRDefault="00E356B7"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6" style="width:0;height:1.5pt" o:hrstd="t" o:hr="t" fillcolor="#a0a0a0" stroked="f"/>
              </w:pict>
            </w:r>
          </w:p>
          <w:p w:rsidR="00FA4A42" w:rsidRPr="002E1D25" w:rsidRDefault="00FA4A42" w:rsidP="00D56917">
            <w:pPr>
              <w:tabs>
                <w:tab w:val="left" w:pos="-1200"/>
                <w:tab w:val="left" w:pos="-720"/>
              </w:tabs>
              <w:spacing w:line="225" w:lineRule="auto"/>
              <w:rPr>
                <w:rFonts w:ascii="Arial" w:hAnsi="Arial" w:cs="Arial"/>
                <w:sz w:val="20"/>
                <w:szCs w:val="20"/>
              </w:rPr>
            </w:pPr>
            <w:r w:rsidRPr="002E1D25">
              <w:rPr>
                <w:rFonts w:ascii="Arial" w:hAnsi="Arial" w:cs="Arial"/>
                <w:color w:val="000000"/>
                <w:sz w:val="20"/>
                <w:szCs w:val="20"/>
              </w:rPr>
              <w:t>3. Encourage land use development practices, such as the use of cluster housing, that preserves agricultural and forestry resources and open space.</w:t>
            </w:r>
          </w:p>
          <w:p w:rsidR="00FA4A42" w:rsidRDefault="00FA4A42" w:rsidP="00D56917">
            <w:pPr>
              <w:tabs>
                <w:tab w:val="left" w:pos="-1200"/>
                <w:tab w:val="left" w:pos="-720"/>
              </w:tabs>
              <w:spacing w:line="225" w:lineRule="auto"/>
              <w:rPr>
                <w:rFonts w:ascii="Arial" w:hAnsi="Arial" w:cs="Arial"/>
                <w:sz w:val="20"/>
                <w:szCs w:val="20"/>
              </w:rPr>
            </w:pPr>
          </w:p>
          <w:p w:rsidR="00F24258" w:rsidRDefault="00F24258" w:rsidP="00D56917">
            <w:pPr>
              <w:tabs>
                <w:tab w:val="left" w:pos="-1200"/>
                <w:tab w:val="left" w:pos="-720"/>
              </w:tabs>
              <w:spacing w:line="225" w:lineRule="auto"/>
              <w:rPr>
                <w:rFonts w:ascii="Arial" w:hAnsi="Arial" w:cs="Arial"/>
                <w:sz w:val="20"/>
                <w:szCs w:val="20"/>
              </w:rPr>
            </w:pPr>
          </w:p>
          <w:p w:rsidR="00F24258" w:rsidRPr="002E1D25" w:rsidRDefault="00F24258" w:rsidP="00D56917">
            <w:pPr>
              <w:tabs>
                <w:tab w:val="left" w:pos="-1200"/>
                <w:tab w:val="left" w:pos="-720"/>
              </w:tabs>
              <w:spacing w:line="225" w:lineRule="auto"/>
              <w:rPr>
                <w:rFonts w:ascii="Arial" w:hAnsi="Arial" w:cs="Arial"/>
                <w:sz w:val="20"/>
                <w:szCs w:val="20"/>
              </w:rPr>
            </w:pPr>
          </w:p>
          <w:p w:rsidR="00FA4A42" w:rsidRPr="002E1D25" w:rsidRDefault="00FA4A42" w:rsidP="00D56917">
            <w:pPr>
              <w:tabs>
                <w:tab w:val="left" w:pos="-1200"/>
                <w:tab w:val="left" w:pos="-720"/>
              </w:tabs>
              <w:spacing w:line="225" w:lineRule="auto"/>
              <w:rPr>
                <w:rFonts w:ascii="Arial" w:hAnsi="Arial" w:cs="Arial"/>
                <w:sz w:val="20"/>
                <w:szCs w:val="20"/>
              </w:rPr>
            </w:pPr>
          </w:p>
          <w:p w:rsidR="00FA4A42" w:rsidRPr="002E1D25" w:rsidRDefault="00E356B7" w:rsidP="00D56917">
            <w:pPr>
              <w:tabs>
                <w:tab w:val="left" w:pos="-1200"/>
                <w:tab w:val="left" w:pos="-720"/>
              </w:tabs>
              <w:spacing w:line="225" w:lineRule="auto"/>
              <w:rPr>
                <w:rFonts w:ascii="Arial" w:hAnsi="Arial" w:cs="Arial"/>
                <w:sz w:val="20"/>
                <w:szCs w:val="20"/>
              </w:rPr>
            </w:pPr>
            <w:r>
              <w:rPr>
                <w:rFonts w:ascii="Arial" w:hAnsi="Arial" w:cs="Arial"/>
                <w:sz w:val="20"/>
                <w:szCs w:val="20"/>
              </w:rPr>
              <w:lastRenderedPageBreak/>
              <w:pict>
                <v:rect id="_x0000_i1027" style="width:0;height:1.5pt" o:hrstd="t" o:hr="t" fillcolor="#a0a0a0" stroked="f"/>
              </w:pict>
            </w:r>
          </w:p>
          <w:p w:rsidR="00FA4A42" w:rsidRPr="002E1D25" w:rsidRDefault="00FA4A42" w:rsidP="00D56917">
            <w:pPr>
              <w:tabs>
                <w:tab w:val="left" w:pos="-1200"/>
                <w:tab w:val="left" w:pos="-720"/>
              </w:tabs>
              <w:spacing w:line="225" w:lineRule="auto"/>
              <w:rPr>
                <w:rFonts w:ascii="Arial" w:hAnsi="Arial" w:cs="Arial"/>
                <w:color w:val="000000"/>
                <w:sz w:val="20"/>
                <w:szCs w:val="20"/>
              </w:rPr>
            </w:pPr>
            <w:r w:rsidRPr="002E1D25">
              <w:rPr>
                <w:rFonts w:ascii="Arial" w:hAnsi="Arial" w:cs="Arial"/>
                <w:color w:val="000000"/>
                <w:sz w:val="20"/>
                <w:szCs w:val="20"/>
              </w:rPr>
              <w:t>4.  Establish a funding mechanism for the purchase of conservation easements, and the purchase of land to preserve valuable open space areas.</w:t>
            </w:r>
          </w:p>
          <w:p w:rsidR="00FA4A42" w:rsidRPr="002E1D25" w:rsidRDefault="00FA4A42" w:rsidP="00D56917">
            <w:pPr>
              <w:tabs>
                <w:tab w:val="left" w:pos="-1200"/>
                <w:tab w:val="left" w:pos="-720"/>
              </w:tabs>
              <w:spacing w:line="225" w:lineRule="auto"/>
              <w:rPr>
                <w:rFonts w:ascii="Arial" w:hAnsi="Arial" w:cs="Arial"/>
                <w:color w:val="000000"/>
                <w:sz w:val="20"/>
                <w:szCs w:val="20"/>
              </w:rPr>
            </w:pPr>
          </w:p>
          <w:p w:rsidR="00FA4A42" w:rsidRPr="002E1D25" w:rsidRDefault="00FA4A42" w:rsidP="00D56917">
            <w:pPr>
              <w:tabs>
                <w:tab w:val="left" w:pos="-1200"/>
                <w:tab w:val="left" w:pos="-720"/>
              </w:tabs>
              <w:spacing w:line="225" w:lineRule="auto"/>
              <w:rPr>
                <w:rFonts w:ascii="Arial" w:hAnsi="Arial" w:cs="Arial"/>
                <w:color w:val="000000"/>
                <w:sz w:val="20"/>
                <w:szCs w:val="20"/>
              </w:rPr>
            </w:pPr>
          </w:p>
          <w:p w:rsidR="00FA4A42" w:rsidRPr="002E1D25" w:rsidRDefault="00FA4A42" w:rsidP="00D56917">
            <w:pPr>
              <w:tabs>
                <w:tab w:val="left" w:pos="-1200"/>
                <w:tab w:val="left" w:pos="-720"/>
              </w:tabs>
              <w:spacing w:line="225" w:lineRule="auto"/>
              <w:rPr>
                <w:rFonts w:ascii="Arial" w:hAnsi="Arial" w:cs="Arial"/>
                <w:color w:val="000000"/>
                <w:sz w:val="20"/>
                <w:szCs w:val="20"/>
              </w:rPr>
            </w:pPr>
          </w:p>
          <w:p w:rsidR="00FA4A42" w:rsidRPr="002E1D25" w:rsidRDefault="00FA4A42" w:rsidP="00D56917">
            <w:pPr>
              <w:tabs>
                <w:tab w:val="left" w:pos="-1200"/>
                <w:tab w:val="left" w:pos="-720"/>
              </w:tabs>
              <w:spacing w:line="225" w:lineRule="auto"/>
              <w:rPr>
                <w:rFonts w:ascii="Arial" w:hAnsi="Arial" w:cs="Arial"/>
                <w:color w:val="000000"/>
                <w:sz w:val="20"/>
                <w:szCs w:val="20"/>
              </w:rPr>
            </w:pPr>
          </w:p>
          <w:p w:rsidR="00FA4A42" w:rsidRPr="002E1D25" w:rsidRDefault="00E356B7"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8" style="width:0;height:1.5pt" o:hrstd="t" o:hr="t" fillcolor="#a0a0a0" stroked="f"/>
              </w:pict>
            </w:r>
          </w:p>
          <w:p w:rsidR="00FA4A42" w:rsidRPr="002E1D25" w:rsidRDefault="00FA4A42" w:rsidP="00D56917">
            <w:pPr>
              <w:tabs>
                <w:tab w:val="left" w:pos="-1200"/>
                <w:tab w:val="left" w:pos="-720"/>
              </w:tabs>
              <w:spacing w:line="225" w:lineRule="auto"/>
              <w:rPr>
                <w:rFonts w:ascii="Arial" w:hAnsi="Arial" w:cs="Arial"/>
                <w:sz w:val="20"/>
                <w:szCs w:val="20"/>
              </w:rPr>
            </w:pPr>
            <w:r w:rsidRPr="002E1D25">
              <w:rPr>
                <w:rFonts w:ascii="Arial" w:hAnsi="Arial" w:cs="Arial"/>
                <w:color w:val="000000"/>
                <w:sz w:val="20"/>
                <w:szCs w:val="20"/>
              </w:rPr>
              <w:t>5.  Maintain large tracts of agricultural and forestry and open space land.</w:t>
            </w:r>
          </w:p>
        </w:tc>
        <w:tc>
          <w:tcPr>
            <w:tcW w:w="4082" w:type="dxa"/>
          </w:tcPr>
          <w:p w:rsidR="00FA4A42" w:rsidRPr="002E1D25" w:rsidRDefault="00FA4A42" w:rsidP="00D56917">
            <w:pPr>
              <w:rPr>
                <w:rFonts w:ascii="Arial" w:hAnsi="Arial" w:cs="Arial"/>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 xml:space="preserve">Provide education and encourage </w:t>
            </w:r>
            <w:proofErr w:type="gramStart"/>
            <w:r w:rsidRPr="002E1D25">
              <w:rPr>
                <w:rFonts w:ascii="Arial" w:hAnsi="Arial" w:cs="Arial"/>
                <w:color w:val="000000"/>
                <w:sz w:val="20"/>
                <w:szCs w:val="20"/>
              </w:rPr>
              <w:t>forest harvesting</w:t>
            </w:r>
            <w:proofErr w:type="gramEnd"/>
            <w:r w:rsidRPr="002E1D25">
              <w:rPr>
                <w:rFonts w:ascii="Arial" w:hAnsi="Arial" w:cs="Arial"/>
                <w:color w:val="000000"/>
                <w:sz w:val="20"/>
                <w:szCs w:val="20"/>
              </w:rPr>
              <w:t xml:space="preserve"> practices that maintain the Town’s scenic beauty, sustainable wildlife habitat, and water quality.  </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Publicize availability of Right to Farm, Farm and Open Space, and Tree Growth Tax Laws, and State forest practice regulations, by including mailing with tax bills and by developing/acquiring resource materials for posting on the Town's Web site.</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 xml:space="preserve">Publicize the availability of free and low-cost professional woodlot management assistance. </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Seek conservation easements on woodland and agricultural land tracts.</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rPr>
                <w:rFonts w:ascii="Arial" w:hAnsi="Arial" w:cs="Arial"/>
                <w:color w:val="000000"/>
                <w:sz w:val="20"/>
                <w:szCs w:val="20"/>
              </w:rPr>
            </w:pPr>
          </w:p>
          <w:p w:rsidR="00FA4A42" w:rsidRPr="002E1D25" w:rsidRDefault="00FA4A42" w:rsidP="00D56917">
            <w:pPr>
              <w:rPr>
                <w:rFonts w:ascii="Arial" w:hAnsi="Arial" w:cs="Arial"/>
                <w:color w:val="000000"/>
                <w:sz w:val="20"/>
                <w:szCs w:val="20"/>
              </w:rPr>
            </w:pPr>
          </w:p>
          <w:p w:rsidR="00FA4A42" w:rsidRPr="002E1D25" w:rsidRDefault="00FA4A42" w:rsidP="00D56917">
            <w:pPr>
              <w:rPr>
                <w:rFonts w:ascii="Arial" w:hAnsi="Arial" w:cs="Arial"/>
                <w:color w:val="000000"/>
                <w:sz w:val="20"/>
                <w:szCs w:val="20"/>
              </w:rPr>
            </w:pPr>
          </w:p>
          <w:p w:rsidR="00FA4A42" w:rsidRPr="002E1D25" w:rsidRDefault="00FA4A42" w:rsidP="00D56917">
            <w:pPr>
              <w:rPr>
                <w:rFonts w:ascii="Arial" w:hAnsi="Arial" w:cs="Arial"/>
                <w:color w:val="000000"/>
                <w:sz w:val="20"/>
                <w:szCs w:val="20"/>
              </w:rPr>
            </w:pPr>
            <w:r w:rsidRPr="002E1D25">
              <w:rPr>
                <w:rFonts w:ascii="Arial" w:hAnsi="Arial" w:cs="Arial"/>
                <w:color w:val="000000"/>
                <w:sz w:val="20"/>
                <w:szCs w:val="20"/>
              </w:rPr>
              <w:t>Place conservation easements on town owned land under active forest management.</w:t>
            </w:r>
          </w:p>
          <w:p w:rsidR="00FA4A42" w:rsidRPr="002E1D25" w:rsidRDefault="00E356B7" w:rsidP="00D56917">
            <w:pPr>
              <w:rPr>
                <w:rFonts w:ascii="Arial" w:hAnsi="Arial" w:cs="Arial"/>
                <w:sz w:val="20"/>
                <w:szCs w:val="20"/>
              </w:rPr>
            </w:pPr>
            <w:r>
              <w:rPr>
                <w:rFonts w:ascii="Arial" w:hAnsi="Arial" w:cs="Arial"/>
                <w:sz w:val="20"/>
                <w:szCs w:val="20"/>
              </w:rPr>
              <w:pict>
                <v:rect id="_x0000_i1029" style="width:0;height:1.5pt" o:hrstd="t" o:hr="t" fillcolor="#a0a0a0" stroked="f"/>
              </w:pict>
            </w:r>
          </w:p>
          <w:p w:rsidR="00FA4A42" w:rsidRPr="002E1D25" w:rsidRDefault="00FA4A42" w:rsidP="00D56917">
            <w:pPr>
              <w:rPr>
                <w:rFonts w:ascii="Arial" w:hAnsi="Arial" w:cs="Arial"/>
                <w:color w:val="000000"/>
                <w:sz w:val="20"/>
                <w:szCs w:val="20"/>
              </w:rPr>
            </w:pPr>
            <w:r w:rsidRPr="002E1D25">
              <w:rPr>
                <w:rFonts w:ascii="Arial" w:hAnsi="Arial" w:cs="Arial"/>
                <w:color w:val="000000"/>
                <w:sz w:val="20"/>
                <w:szCs w:val="20"/>
              </w:rPr>
              <w:t>Continue to administer and enforce the provision in the CLUC requiring the developer to provide a 100-foot buffer strip between new residential developments and active farmland.</w:t>
            </w:r>
          </w:p>
          <w:p w:rsidR="00FA4A42" w:rsidRPr="002E1D25" w:rsidRDefault="00E356B7" w:rsidP="00D56917">
            <w:pPr>
              <w:rPr>
                <w:rFonts w:ascii="Arial" w:hAnsi="Arial" w:cs="Arial"/>
                <w:sz w:val="20"/>
                <w:szCs w:val="20"/>
              </w:rPr>
            </w:pPr>
            <w:r>
              <w:rPr>
                <w:rFonts w:ascii="Arial" w:hAnsi="Arial" w:cs="Arial"/>
                <w:sz w:val="20"/>
                <w:szCs w:val="20"/>
              </w:rPr>
              <w:pict>
                <v:rect id="_x0000_i1030" style="width:0;height:1.5pt" o:hrstd="t" o:hr="t" fillcolor="#a0a0a0" stroked="f"/>
              </w:pic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Review and amend if necessary cluster provisions in the CLUC to promote such development.</w:t>
            </w:r>
          </w:p>
          <w:p w:rsidR="00FA4A42" w:rsidRPr="002E1D25" w:rsidRDefault="00FA4A42" w:rsidP="00D56917">
            <w:pPr>
              <w:tabs>
                <w:tab w:val="left" w:pos="583"/>
              </w:tabs>
              <w:jc w:val="both"/>
              <w:rPr>
                <w:rFonts w:ascii="Arial" w:hAnsi="Arial" w:cs="Arial"/>
                <w:color w:val="000000"/>
                <w:sz w:val="20"/>
                <w:szCs w:val="20"/>
              </w:rPr>
            </w:pPr>
          </w:p>
          <w:p w:rsidR="00F24258" w:rsidRDefault="00FA4A42" w:rsidP="00D56917">
            <w:pPr>
              <w:rPr>
                <w:rFonts w:ascii="Arial" w:hAnsi="Arial" w:cs="Arial"/>
                <w:color w:val="000000"/>
                <w:sz w:val="20"/>
                <w:szCs w:val="20"/>
              </w:rPr>
            </w:pPr>
            <w:r w:rsidRPr="002E1D25">
              <w:rPr>
                <w:rFonts w:ascii="Arial" w:hAnsi="Arial" w:cs="Arial"/>
                <w:color w:val="000000"/>
                <w:sz w:val="20"/>
                <w:szCs w:val="20"/>
              </w:rPr>
              <w:t xml:space="preserve">Amend the CLUC to include provisions that lots created on backland to </w:t>
            </w:r>
            <w:proofErr w:type="gramStart"/>
            <w:r w:rsidRPr="002E1D25">
              <w:rPr>
                <w:rFonts w:ascii="Arial" w:hAnsi="Arial" w:cs="Arial"/>
                <w:color w:val="000000"/>
                <w:sz w:val="20"/>
                <w:szCs w:val="20"/>
              </w:rPr>
              <w:t>be used</w:t>
            </w:r>
            <w:proofErr w:type="gramEnd"/>
            <w:r w:rsidRPr="002E1D25">
              <w:rPr>
                <w:rFonts w:ascii="Arial" w:hAnsi="Arial" w:cs="Arial"/>
                <w:color w:val="000000"/>
                <w:sz w:val="20"/>
                <w:szCs w:val="20"/>
              </w:rPr>
              <w:t xml:space="preserve"> for agriculture, forestry, or open space not be required to construct roads to meet road frontage requirements. </w:t>
            </w:r>
          </w:p>
          <w:p w:rsidR="00F24258" w:rsidRDefault="00F24258" w:rsidP="00D56917">
            <w:pPr>
              <w:rPr>
                <w:rFonts w:ascii="Arial" w:hAnsi="Arial" w:cs="Arial"/>
                <w:color w:val="000000"/>
                <w:sz w:val="20"/>
                <w:szCs w:val="20"/>
              </w:rPr>
            </w:pPr>
          </w:p>
          <w:p w:rsidR="00F24258" w:rsidRDefault="00F24258" w:rsidP="00D56917">
            <w:pPr>
              <w:rPr>
                <w:rFonts w:ascii="Arial" w:hAnsi="Arial" w:cs="Arial"/>
                <w:color w:val="000000"/>
                <w:sz w:val="20"/>
                <w:szCs w:val="20"/>
              </w:rPr>
            </w:pPr>
          </w:p>
          <w:p w:rsidR="00FA4A42" w:rsidRPr="002E1D25" w:rsidRDefault="00E356B7" w:rsidP="00D56917">
            <w:pPr>
              <w:rPr>
                <w:rFonts w:ascii="Arial" w:hAnsi="Arial" w:cs="Arial"/>
                <w:sz w:val="20"/>
                <w:szCs w:val="20"/>
              </w:rPr>
            </w:pPr>
            <w:r>
              <w:rPr>
                <w:rFonts w:ascii="Arial" w:hAnsi="Arial" w:cs="Arial"/>
                <w:sz w:val="20"/>
                <w:szCs w:val="20"/>
              </w:rPr>
              <w:lastRenderedPageBreak/>
              <w:pict>
                <v:rect id="_x0000_i1031" style="width:0;height:1.5pt" o:hrstd="t" o:hr="t" fillcolor="#a0a0a0" stroked="f"/>
              </w:pict>
            </w:r>
          </w:p>
          <w:p w:rsidR="00FA4A42" w:rsidRPr="002E1D25" w:rsidRDefault="00FA4A42" w:rsidP="00D56917">
            <w:pPr>
              <w:tabs>
                <w:tab w:val="left" w:pos="-1440"/>
              </w:tabs>
              <w:rPr>
                <w:rFonts w:ascii="Arial" w:hAnsi="Arial" w:cs="Arial"/>
                <w:color w:val="000000"/>
                <w:sz w:val="20"/>
                <w:szCs w:val="20"/>
              </w:rPr>
            </w:pPr>
            <w:proofErr w:type="gramStart"/>
            <w:r w:rsidRPr="002E1D25">
              <w:rPr>
                <w:rFonts w:ascii="Arial" w:hAnsi="Arial" w:cs="Arial"/>
                <w:color w:val="000000"/>
                <w:sz w:val="20"/>
                <w:szCs w:val="20"/>
              </w:rPr>
              <w:t xml:space="preserve">Establish an open space fund, to be administered by the </w:t>
            </w:r>
            <w:r>
              <w:rPr>
                <w:rFonts w:ascii="Arial" w:hAnsi="Arial" w:cs="Arial"/>
                <w:color w:val="000000"/>
                <w:sz w:val="20"/>
                <w:szCs w:val="20"/>
              </w:rPr>
              <w:t>Selectpersons</w:t>
            </w:r>
            <w:r w:rsidRPr="002E1D25">
              <w:rPr>
                <w:rFonts w:ascii="Arial" w:hAnsi="Arial" w:cs="Arial"/>
                <w:color w:val="000000"/>
                <w:sz w:val="20"/>
                <w:szCs w:val="20"/>
              </w:rPr>
              <w:t xml:space="preserve"> with input from the Conservation Commission, that would be funded by donations, grants and at the discretion of the Town, town timber sales and tax penalties from the sale, or change of use or status of land which is currently tax exempt or subject to reduced taxation (such as land subject to the Tree Growth Tax.)</w:t>
            </w:r>
            <w:proofErr w:type="gramEnd"/>
          </w:p>
          <w:p w:rsidR="00FA4A42" w:rsidRPr="002E1D25" w:rsidRDefault="00E356B7" w:rsidP="00D56917">
            <w:pPr>
              <w:tabs>
                <w:tab w:val="left" w:pos="-1440"/>
              </w:tabs>
              <w:rPr>
                <w:rFonts w:ascii="Arial" w:hAnsi="Arial" w:cs="Arial"/>
                <w:sz w:val="20"/>
                <w:szCs w:val="20"/>
              </w:rPr>
            </w:pPr>
            <w:r>
              <w:rPr>
                <w:rFonts w:ascii="Arial" w:hAnsi="Arial" w:cs="Arial"/>
                <w:sz w:val="20"/>
                <w:szCs w:val="20"/>
              </w:rPr>
              <w:pict>
                <v:rect id="_x0000_i1032" style="width:0;height:1.5pt" o:hrstd="t" o:hr="t" fillcolor="#a0a0a0" stroked="f"/>
              </w:pic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 xml:space="preserve">Monitor the rate of residential development in the Farm and Forest District. If </w:t>
            </w:r>
            <w:r w:rsidR="004710A3">
              <w:rPr>
                <w:rFonts w:ascii="Arial" w:hAnsi="Arial" w:cs="Arial"/>
                <w:b/>
                <w:color w:val="000000"/>
                <w:sz w:val="20"/>
                <w:szCs w:val="20"/>
              </w:rPr>
              <w:t>it appears that development is impacting agriculture and forestry consider</w:t>
            </w:r>
            <w:r w:rsidRPr="002E1D25">
              <w:rPr>
                <w:rFonts w:ascii="Arial" w:hAnsi="Arial" w:cs="Arial"/>
                <w:color w:val="000000"/>
                <w:sz w:val="20"/>
                <w:szCs w:val="20"/>
              </w:rPr>
              <w:t xml:space="preserve"> the following:</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proofErr w:type="gramStart"/>
            <w:r w:rsidRPr="002E1D25">
              <w:rPr>
                <w:rFonts w:ascii="Arial" w:hAnsi="Arial" w:cs="Arial"/>
                <w:color w:val="000000"/>
                <w:sz w:val="20"/>
                <w:szCs w:val="20"/>
              </w:rPr>
              <w:t>a.  Residential</w:t>
            </w:r>
            <w:proofErr w:type="gramEnd"/>
            <w:r w:rsidRPr="002E1D25">
              <w:rPr>
                <w:rFonts w:ascii="Arial" w:hAnsi="Arial" w:cs="Arial"/>
                <w:color w:val="000000"/>
                <w:sz w:val="20"/>
                <w:szCs w:val="20"/>
              </w:rPr>
              <w:t xml:space="preserve"> growth limitation Ordinance for the</w:t>
            </w:r>
            <w:r w:rsidR="004710A3">
              <w:rPr>
                <w:rFonts w:ascii="Arial" w:hAnsi="Arial" w:cs="Arial"/>
                <w:color w:val="000000"/>
                <w:sz w:val="20"/>
                <w:szCs w:val="20"/>
              </w:rPr>
              <w:t xml:space="preserve"> </w:t>
            </w:r>
            <w:r w:rsidRPr="002E1D25">
              <w:rPr>
                <w:rFonts w:ascii="Arial" w:hAnsi="Arial" w:cs="Arial"/>
                <w:color w:val="000000"/>
                <w:sz w:val="20"/>
                <w:szCs w:val="20"/>
              </w:rPr>
              <w:t>Farm and Forest District.</w:t>
            </w:r>
          </w:p>
          <w:p w:rsidR="00FA4A42" w:rsidRPr="002E1D25" w:rsidRDefault="00FA4A42" w:rsidP="00D56917">
            <w:pPr>
              <w:tabs>
                <w:tab w:val="left" w:pos="583"/>
              </w:tabs>
              <w:jc w:val="both"/>
              <w:rPr>
                <w:rFonts w:ascii="Arial" w:hAnsi="Arial" w:cs="Arial"/>
                <w:color w:val="000000"/>
                <w:sz w:val="20"/>
                <w:szCs w:val="20"/>
              </w:rPr>
            </w:pPr>
            <w:proofErr w:type="gramStart"/>
            <w:r w:rsidRPr="002E1D25">
              <w:rPr>
                <w:rFonts w:ascii="Arial" w:hAnsi="Arial" w:cs="Arial"/>
                <w:color w:val="000000"/>
                <w:sz w:val="20"/>
                <w:szCs w:val="20"/>
              </w:rPr>
              <w:t>b.  A</w:t>
            </w:r>
            <w:proofErr w:type="gramEnd"/>
            <w:r w:rsidRPr="002E1D25">
              <w:rPr>
                <w:rFonts w:ascii="Arial" w:hAnsi="Arial" w:cs="Arial"/>
                <w:color w:val="000000"/>
                <w:sz w:val="20"/>
                <w:szCs w:val="20"/>
              </w:rPr>
              <w:t xml:space="preserve"> hybrid transfer of Development Rights program.</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 xml:space="preserve">c.  Increased lot size requirement </w:t>
            </w:r>
          </w:p>
          <w:p w:rsidR="00FA4A42" w:rsidRPr="002E1D25" w:rsidRDefault="00FA4A42" w:rsidP="00D56917">
            <w:pPr>
              <w:tabs>
                <w:tab w:val="left" w:pos="-1440"/>
              </w:tabs>
              <w:rPr>
                <w:rFonts w:ascii="Arial" w:hAnsi="Arial" w:cs="Arial"/>
                <w:strike/>
                <w:sz w:val="20"/>
                <w:szCs w:val="20"/>
              </w:rPr>
            </w:pPr>
          </w:p>
        </w:tc>
        <w:tc>
          <w:tcPr>
            <w:tcW w:w="1890" w:type="dxa"/>
          </w:tcPr>
          <w:p w:rsidR="00FA4A42" w:rsidRPr="002E1D25" w:rsidRDefault="00FA4A42" w:rsidP="00D56917">
            <w:pPr>
              <w:pStyle w:val="NoSpacing"/>
              <w:rPr>
                <w:rFonts w:ascii="Arial" w:hAnsi="Arial" w:cs="Arial"/>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Town Forester &amp;</w:t>
            </w:r>
            <w:r w:rsidRPr="002E1D25">
              <w:rPr>
                <w:rFonts w:ascii="Arial" w:hAnsi="Arial" w:cs="Arial"/>
                <w:strike/>
                <w:color w:val="000000"/>
                <w:sz w:val="20"/>
                <w:szCs w:val="20"/>
              </w:rPr>
              <w:t xml:space="preserve"> </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Comprehensive Plan Committee</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p>
          <w:p w:rsidR="00FA4A42" w:rsidRPr="00F24258" w:rsidRDefault="00F24258" w:rsidP="00D56917">
            <w:pPr>
              <w:tabs>
                <w:tab w:val="left" w:pos="583"/>
              </w:tabs>
              <w:jc w:val="both"/>
              <w:rPr>
                <w:rFonts w:ascii="Arial" w:hAnsi="Arial" w:cs="Arial"/>
                <w:b/>
                <w:color w:val="000000"/>
                <w:sz w:val="20"/>
                <w:szCs w:val="20"/>
              </w:rPr>
            </w:pPr>
            <w:r w:rsidRPr="00F24258">
              <w:rPr>
                <w:rFonts w:ascii="Arial" w:hAnsi="Arial" w:cs="Arial"/>
                <w:b/>
                <w:color w:val="000000"/>
                <w:sz w:val="20"/>
                <w:szCs w:val="20"/>
              </w:rPr>
              <w:t>Town administration</w:t>
            </w:r>
          </w:p>
          <w:p w:rsidR="00FA4A42" w:rsidRPr="002E1D25" w:rsidRDefault="00FA4A42" w:rsidP="00D56917">
            <w:pPr>
              <w:tabs>
                <w:tab w:val="left" w:pos="583"/>
              </w:tabs>
              <w:jc w:val="both"/>
              <w:rPr>
                <w:rFonts w:ascii="Arial" w:hAnsi="Arial" w:cs="Arial"/>
                <w:color w:val="000000"/>
                <w:sz w:val="20"/>
                <w:szCs w:val="20"/>
              </w:rPr>
            </w:pPr>
          </w:p>
          <w:p w:rsidR="00FA4A42" w:rsidRDefault="00FA4A42" w:rsidP="00D56917">
            <w:pPr>
              <w:tabs>
                <w:tab w:val="left" w:pos="583"/>
              </w:tabs>
              <w:jc w:val="both"/>
              <w:rPr>
                <w:rFonts w:ascii="Arial" w:hAnsi="Arial" w:cs="Arial"/>
                <w:color w:val="000000"/>
                <w:sz w:val="20"/>
                <w:szCs w:val="20"/>
              </w:rPr>
            </w:pPr>
          </w:p>
          <w:p w:rsidR="00F24258" w:rsidRPr="002E1D25" w:rsidRDefault="00F24258"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Conservation Commission</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tabs>
                <w:tab w:val="left" w:pos="583"/>
              </w:tabs>
              <w:jc w:val="both"/>
              <w:rPr>
                <w:rFonts w:ascii="Arial" w:hAnsi="Arial" w:cs="Arial"/>
                <w:color w:val="000000"/>
                <w:sz w:val="20"/>
                <w:szCs w:val="20"/>
              </w:rPr>
            </w:pPr>
          </w:p>
          <w:p w:rsidR="00FA4A42" w:rsidRPr="00F24258" w:rsidRDefault="00FA4A42" w:rsidP="00D56917">
            <w:pPr>
              <w:tabs>
                <w:tab w:val="left" w:pos="583"/>
              </w:tabs>
              <w:jc w:val="both"/>
              <w:rPr>
                <w:rFonts w:ascii="Arial" w:hAnsi="Arial" w:cs="Arial"/>
                <w:b/>
                <w:color w:val="000000"/>
                <w:sz w:val="20"/>
                <w:szCs w:val="20"/>
              </w:rPr>
            </w:pPr>
            <w:r w:rsidRPr="00F24258">
              <w:rPr>
                <w:rFonts w:ascii="Arial" w:hAnsi="Arial" w:cs="Arial"/>
                <w:b/>
                <w:color w:val="000000"/>
                <w:sz w:val="20"/>
                <w:szCs w:val="20"/>
              </w:rPr>
              <w:t>Planning Board</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Town Meeting</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Conservation Commission/Land Trusts</w:t>
            </w:r>
          </w:p>
          <w:p w:rsidR="00FA4A42" w:rsidRPr="002E1D25" w:rsidRDefault="00FA4A42" w:rsidP="00D56917">
            <w:pPr>
              <w:tabs>
                <w:tab w:val="left" w:pos="583"/>
              </w:tabs>
              <w:jc w:val="both"/>
              <w:rPr>
                <w:rFonts w:ascii="Arial" w:hAnsi="Arial" w:cs="Arial"/>
                <w:color w:val="000000"/>
                <w:sz w:val="20"/>
                <w:szCs w:val="20"/>
              </w:rPr>
            </w:pPr>
          </w:p>
          <w:p w:rsidR="00FA4A42" w:rsidRPr="002E1D25" w:rsidRDefault="00FA4A42" w:rsidP="00D56917">
            <w:pPr>
              <w:pStyle w:val="NoSpacing"/>
              <w:rPr>
                <w:rFonts w:ascii="Arial" w:hAnsi="Arial" w:cs="Arial"/>
                <w:sz w:val="20"/>
                <w:szCs w:val="20"/>
              </w:rPr>
            </w:pPr>
            <w:r>
              <w:rPr>
                <w:rFonts w:ascii="Arial" w:hAnsi="Arial" w:cs="Arial"/>
                <w:color w:val="000000"/>
                <w:sz w:val="20"/>
                <w:szCs w:val="20"/>
              </w:rPr>
              <w:t>Selectpersons</w:t>
            </w:r>
            <w:r w:rsidRPr="002E1D25">
              <w:rPr>
                <w:rFonts w:ascii="Arial" w:hAnsi="Arial" w:cs="Arial"/>
                <w:sz w:val="20"/>
                <w:szCs w:val="20"/>
              </w:rPr>
              <w:t xml:space="preserve"> </w:t>
            </w:r>
          </w:p>
          <w:p w:rsidR="00FA4A42" w:rsidRPr="002E1D25" w:rsidRDefault="00FA4A42" w:rsidP="00D56917">
            <w:pPr>
              <w:pStyle w:val="NoSpacing"/>
              <w:rPr>
                <w:rFonts w:ascii="Arial" w:hAnsi="Arial" w:cs="Arial"/>
                <w:sz w:val="20"/>
                <w:szCs w:val="20"/>
              </w:rPr>
            </w:pPr>
            <w:r>
              <w:rPr>
                <w:rFonts w:ascii="Arial" w:hAnsi="Arial" w:cs="Arial"/>
                <w:sz w:val="20"/>
                <w:szCs w:val="20"/>
              </w:rPr>
              <w:t>Conservation Commission</w:t>
            </w:r>
          </w:p>
          <w:p w:rsidR="00FA4A42" w:rsidRPr="002E1D25" w:rsidRDefault="00E356B7" w:rsidP="00D56917">
            <w:pPr>
              <w:pStyle w:val="NoSpacing"/>
              <w:rPr>
                <w:rFonts w:ascii="Arial" w:hAnsi="Arial" w:cs="Arial"/>
                <w:sz w:val="20"/>
                <w:szCs w:val="20"/>
              </w:rPr>
            </w:pPr>
            <w:r>
              <w:rPr>
                <w:rFonts w:ascii="Arial" w:hAnsi="Arial" w:cs="Arial"/>
                <w:sz w:val="20"/>
                <w:szCs w:val="20"/>
              </w:rPr>
              <w:pict>
                <v:rect id="_x0000_i1033" style="width:0;height:1.5pt" o:hrstd="t" o:hr="t" fillcolor="#a0a0a0" stroked="f"/>
              </w:pic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 xml:space="preserve">Planning Board &amp; CEO </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E356B7" w:rsidP="00D56917">
            <w:pPr>
              <w:pStyle w:val="NoSpacing"/>
              <w:rPr>
                <w:rFonts w:ascii="Arial" w:hAnsi="Arial" w:cs="Arial"/>
                <w:sz w:val="20"/>
                <w:szCs w:val="20"/>
              </w:rPr>
            </w:pPr>
            <w:r>
              <w:rPr>
                <w:rFonts w:ascii="Arial" w:hAnsi="Arial" w:cs="Arial"/>
                <w:sz w:val="20"/>
                <w:szCs w:val="20"/>
              </w:rPr>
              <w:pict>
                <v:rect id="_x0000_i1034" style="width:0;height:1.5pt" o:hrstd="t" o:hr="t" fillcolor="#a0a0a0" stroked="f"/>
              </w:pic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Planning Board</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Town Meeting</w:t>
            </w:r>
          </w:p>
          <w:p w:rsidR="00FA4A42" w:rsidRPr="002E1D25" w:rsidRDefault="00FA4A42" w:rsidP="00D56917">
            <w:pPr>
              <w:tabs>
                <w:tab w:val="left" w:pos="583"/>
              </w:tabs>
              <w:jc w:val="both"/>
              <w:rPr>
                <w:rFonts w:ascii="Arial" w:hAnsi="Arial" w:cs="Arial"/>
                <w:color w:val="000000"/>
                <w:sz w:val="20"/>
                <w:szCs w:val="20"/>
              </w:rPr>
            </w:pPr>
          </w:p>
          <w:p w:rsidR="00FA4A42" w:rsidRDefault="00FA4A42" w:rsidP="00D56917">
            <w:pPr>
              <w:tabs>
                <w:tab w:val="left" w:pos="583"/>
              </w:tabs>
              <w:jc w:val="both"/>
              <w:rPr>
                <w:rFonts w:ascii="Arial" w:hAnsi="Arial" w:cs="Arial"/>
                <w:color w:val="000000"/>
                <w:sz w:val="20"/>
                <w:szCs w:val="20"/>
              </w:rPr>
            </w:pPr>
          </w:p>
          <w:p w:rsidR="00FA4A42" w:rsidRPr="00EE0A65" w:rsidRDefault="00F24258" w:rsidP="00D56917">
            <w:pPr>
              <w:tabs>
                <w:tab w:val="left" w:pos="583"/>
              </w:tabs>
              <w:jc w:val="both"/>
              <w:rPr>
                <w:rFonts w:ascii="Arial" w:hAnsi="Arial" w:cs="Arial"/>
                <w:b/>
                <w:color w:val="000000"/>
                <w:sz w:val="20"/>
                <w:szCs w:val="20"/>
              </w:rPr>
            </w:pPr>
            <w:r w:rsidRPr="00EE0A65">
              <w:rPr>
                <w:rFonts w:ascii="Arial" w:hAnsi="Arial" w:cs="Arial"/>
                <w:b/>
                <w:color w:val="000000"/>
                <w:sz w:val="20"/>
                <w:szCs w:val="20"/>
              </w:rPr>
              <w:t>Conservation Commission</w:t>
            </w:r>
          </w:p>
          <w:p w:rsidR="00FA4A42" w:rsidRPr="002E1D25" w:rsidRDefault="00FA4A42" w:rsidP="00D56917">
            <w:pPr>
              <w:tabs>
                <w:tab w:val="left" w:pos="583"/>
              </w:tabs>
              <w:jc w:val="both"/>
              <w:rPr>
                <w:rFonts w:ascii="Arial" w:hAnsi="Arial" w:cs="Arial"/>
                <w:color w:val="000000"/>
                <w:sz w:val="20"/>
                <w:szCs w:val="20"/>
              </w:rPr>
            </w:pPr>
            <w:r w:rsidRPr="002E1D25">
              <w:rPr>
                <w:rFonts w:ascii="Arial" w:hAnsi="Arial" w:cs="Arial"/>
                <w:color w:val="000000"/>
                <w:sz w:val="20"/>
                <w:szCs w:val="20"/>
              </w:rPr>
              <w:t>Town Meeting</w:t>
            </w:r>
          </w:p>
          <w:p w:rsidR="00FA4A42" w:rsidRPr="002E1D25" w:rsidRDefault="00FA4A42" w:rsidP="00D56917">
            <w:pPr>
              <w:rPr>
                <w:rFonts w:ascii="Arial" w:hAnsi="Arial" w:cs="Arial"/>
                <w:sz w:val="20"/>
                <w:szCs w:val="20"/>
              </w:rPr>
            </w:pPr>
          </w:p>
          <w:p w:rsidR="00FA4A42" w:rsidRDefault="00FA4A42" w:rsidP="00D56917">
            <w:pPr>
              <w:rPr>
                <w:rFonts w:ascii="Arial" w:hAnsi="Arial" w:cs="Arial"/>
                <w:sz w:val="20"/>
                <w:szCs w:val="20"/>
              </w:rPr>
            </w:pPr>
          </w:p>
          <w:p w:rsidR="00F24258" w:rsidRPr="002E1D25" w:rsidRDefault="00F24258" w:rsidP="00D56917">
            <w:pPr>
              <w:rPr>
                <w:rFonts w:ascii="Arial" w:hAnsi="Arial" w:cs="Arial"/>
                <w:sz w:val="20"/>
                <w:szCs w:val="20"/>
              </w:rPr>
            </w:pPr>
          </w:p>
          <w:p w:rsidR="00FA4A42" w:rsidRPr="002E1D25" w:rsidRDefault="00FA4A42" w:rsidP="00D56917">
            <w:pPr>
              <w:rPr>
                <w:rFonts w:ascii="Arial" w:hAnsi="Arial" w:cs="Arial"/>
                <w:sz w:val="20"/>
                <w:szCs w:val="20"/>
              </w:rPr>
            </w:pPr>
          </w:p>
          <w:p w:rsidR="00FA4A42" w:rsidRPr="002E1D25" w:rsidRDefault="00E356B7" w:rsidP="00D56917">
            <w:pPr>
              <w:rPr>
                <w:rFonts w:ascii="Arial" w:hAnsi="Arial" w:cs="Arial"/>
                <w:sz w:val="20"/>
                <w:szCs w:val="20"/>
              </w:rPr>
            </w:pPr>
            <w:r>
              <w:rPr>
                <w:rFonts w:ascii="Arial" w:hAnsi="Arial" w:cs="Arial"/>
                <w:sz w:val="20"/>
                <w:szCs w:val="20"/>
              </w:rPr>
              <w:lastRenderedPageBreak/>
              <w:pict>
                <v:rect id="_x0000_i1035" style="width:0;height:1.5pt" o:hrstd="t" o:hr="t" fillcolor="#a0a0a0" stroked="f"/>
              </w:pict>
            </w:r>
          </w:p>
          <w:p w:rsidR="00FA4A42" w:rsidRPr="002E1D25" w:rsidRDefault="00FA4A42" w:rsidP="00D56917">
            <w:pPr>
              <w:pStyle w:val="NoSpacing"/>
              <w:rPr>
                <w:rFonts w:ascii="Arial" w:hAnsi="Arial" w:cs="Arial"/>
                <w:sz w:val="20"/>
                <w:szCs w:val="20"/>
              </w:rPr>
            </w:pPr>
            <w:r>
              <w:rPr>
                <w:rFonts w:ascii="Arial" w:hAnsi="Arial" w:cs="Arial"/>
                <w:color w:val="000000"/>
                <w:sz w:val="20"/>
                <w:szCs w:val="20"/>
              </w:rPr>
              <w:t>Selectpersons</w:t>
            </w:r>
            <w:r w:rsidRPr="002E1D25">
              <w:rPr>
                <w:rFonts w:ascii="Arial" w:hAnsi="Arial" w:cs="Arial"/>
                <w:color w:val="000000"/>
                <w:sz w:val="20"/>
                <w:szCs w:val="20"/>
              </w:rPr>
              <w:t>, Conservation Commission/Town Meeting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E356B7" w:rsidP="00D56917">
            <w:pPr>
              <w:pStyle w:val="NoSpacing"/>
              <w:rPr>
                <w:rFonts w:ascii="Arial" w:hAnsi="Arial" w:cs="Arial"/>
                <w:sz w:val="20"/>
                <w:szCs w:val="20"/>
              </w:rPr>
            </w:pPr>
            <w:r>
              <w:rPr>
                <w:rFonts w:ascii="Arial" w:hAnsi="Arial" w:cs="Arial"/>
                <w:sz w:val="20"/>
                <w:szCs w:val="20"/>
              </w:rPr>
              <w:pict>
                <v:rect id="_x0000_i1036" style="width:0;height:1.5pt" o:hrstd="t" o:hr="t" fillcolor="#a0a0a0" stroked="f"/>
              </w:pict>
            </w:r>
          </w:p>
          <w:p w:rsidR="00FA4A42" w:rsidRPr="002E1D25" w:rsidRDefault="00FA4A42" w:rsidP="00D56917">
            <w:pPr>
              <w:pStyle w:val="NoSpacing"/>
              <w:rPr>
                <w:rFonts w:ascii="Arial" w:hAnsi="Arial" w:cs="Arial"/>
                <w:color w:val="000000"/>
                <w:sz w:val="20"/>
                <w:szCs w:val="20"/>
              </w:rPr>
            </w:pPr>
            <w:r w:rsidRPr="002E1D25">
              <w:rPr>
                <w:rFonts w:ascii="Arial" w:hAnsi="Arial" w:cs="Arial"/>
                <w:color w:val="000000"/>
                <w:sz w:val="20"/>
                <w:szCs w:val="20"/>
              </w:rPr>
              <w:t>Planning Board/</w:t>
            </w:r>
            <w:r w:rsidR="004710A3">
              <w:rPr>
                <w:rFonts w:ascii="Arial" w:hAnsi="Arial" w:cs="Arial"/>
                <w:color w:val="000000"/>
                <w:sz w:val="20"/>
                <w:szCs w:val="20"/>
              </w:rPr>
              <w:t xml:space="preserve"> </w:t>
            </w:r>
            <w:r w:rsidR="004710A3" w:rsidRPr="004710A3">
              <w:rPr>
                <w:rFonts w:ascii="Arial" w:hAnsi="Arial" w:cs="Arial"/>
                <w:b/>
                <w:color w:val="000000"/>
                <w:sz w:val="20"/>
                <w:szCs w:val="20"/>
              </w:rPr>
              <w:t>CEO</w:t>
            </w:r>
          </w:p>
          <w:p w:rsidR="00FA4A42" w:rsidRPr="002E1D25" w:rsidRDefault="00FA4A42" w:rsidP="00D56917">
            <w:pPr>
              <w:pStyle w:val="NoSpacing"/>
              <w:rPr>
                <w:rFonts w:ascii="Arial" w:hAnsi="Arial" w:cs="Arial"/>
                <w:sz w:val="20"/>
                <w:szCs w:val="20"/>
              </w:rPr>
            </w:pPr>
            <w:r w:rsidRPr="002E1D25">
              <w:rPr>
                <w:rFonts w:ascii="Arial" w:hAnsi="Arial" w:cs="Arial"/>
                <w:color w:val="000000"/>
                <w:sz w:val="20"/>
                <w:szCs w:val="20"/>
              </w:rPr>
              <w:t>Town Meeting</w:t>
            </w:r>
          </w:p>
        </w:tc>
        <w:tc>
          <w:tcPr>
            <w:tcW w:w="1800" w:type="dxa"/>
          </w:tcPr>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24258" w:rsidP="00D56917">
            <w:pPr>
              <w:pStyle w:val="NoSpacing"/>
              <w:rPr>
                <w:rFonts w:ascii="Arial" w:hAnsi="Arial" w:cs="Arial"/>
                <w:sz w:val="20"/>
                <w:szCs w:val="20"/>
              </w:rPr>
            </w:pPr>
            <w:r>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24258" w:rsidP="00D56917">
            <w:pPr>
              <w:pStyle w:val="NoSpacing"/>
              <w:rPr>
                <w:rFonts w:ascii="Arial" w:hAnsi="Arial" w:cs="Arial"/>
                <w:sz w:val="20"/>
                <w:szCs w:val="20"/>
              </w:rPr>
            </w:pPr>
            <w:r>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24258" w:rsidP="00D56917">
            <w:pPr>
              <w:pStyle w:val="NoSpacing"/>
              <w:rPr>
                <w:rFonts w:ascii="Arial" w:hAnsi="Arial" w:cs="Arial"/>
                <w:sz w:val="20"/>
                <w:szCs w:val="20"/>
              </w:rPr>
            </w:pPr>
            <w:r>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Default="00FA4A42" w:rsidP="00D56917">
            <w:pPr>
              <w:pStyle w:val="NoSpacing"/>
              <w:rPr>
                <w:rFonts w:ascii="Arial" w:hAnsi="Arial" w:cs="Arial"/>
                <w:sz w:val="20"/>
                <w:szCs w:val="20"/>
              </w:rPr>
            </w:pPr>
            <w:r>
              <w:rPr>
                <w:rFonts w:ascii="Arial" w:hAnsi="Arial" w:cs="Arial"/>
                <w:sz w:val="20"/>
                <w:szCs w:val="20"/>
              </w:rPr>
              <w:t xml:space="preserve">Delete PB </w:t>
            </w:r>
          </w:p>
          <w:p w:rsidR="00FA4A42" w:rsidRPr="00C04CFC" w:rsidRDefault="00FA4A42" w:rsidP="00D56917">
            <w:pPr>
              <w:pStyle w:val="NoSpacing"/>
              <w:rPr>
                <w:rFonts w:ascii="Arial" w:hAnsi="Arial" w:cs="Arial"/>
                <w:b/>
                <w:sz w:val="20"/>
                <w:szCs w:val="20"/>
              </w:rPr>
            </w:pPr>
          </w:p>
          <w:p w:rsidR="00FA4A42" w:rsidRPr="00C04CFC" w:rsidRDefault="00FA4A42" w:rsidP="00D56917">
            <w:pPr>
              <w:pStyle w:val="NoSpacing"/>
              <w:rPr>
                <w:rFonts w:ascii="Arial" w:hAnsi="Arial" w:cs="Arial"/>
                <w:sz w:val="20"/>
                <w:szCs w:val="20"/>
              </w:rPr>
            </w:pPr>
            <w:r w:rsidRPr="00C04CFC">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Default="00FA4A42" w:rsidP="00D56917">
            <w:pPr>
              <w:pStyle w:val="NoSpacing"/>
              <w:rPr>
                <w:rFonts w:ascii="Arial" w:hAnsi="Arial" w:cs="Arial"/>
                <w:sz w:val="20"/>
                <w:szCs w:val="20"/>
              </w:rPr>
            </w:pPr>
            <w:r>
              <w:rPr>
                <w:rFonts w:ascii="Arial" w:hAnsi="Arial" w:cs="Arial"/>
                <w:sz w:val="20"/>
                <w:szCs w:val="20"/>
              </w:rPr>
              <w:t>Ongoing</w:t>
            </w:r>
          </w:p>
          <w:p w:rsidR="00F24258" w:rsidRDefault="00F24258" w:rsidP="00D56917">
            <w:pPr>
              <w:pStyle w:val="NoSpacing"/>
              <w:rPr>
                <w:rFonts w:ascii="Arial" w:hAnsi="Arial" w:cs="Arial"/>
                <w:sz w:val="20"/>
                <w:szCs w:val="20"/>
              </w:rPr>
            </w:pPr>
          </w:p>
          <w:p w:rsidR="00F24258" w:rsidRPr="002E1D25" w:rsidRDefault="00F24258" w:rsidP="00D56917">
            <w:pPr>
              <w:pStyle w:val="NoSpacing"/>
              <w:rPr>
                <w:rFonts w:ascii="Arial" w:hAnsi="Arial" w:cs="Arial"/>
                <w:sz w:val="20"/>
                <w:szCs w:val="20"/>
              </w:rPr>
            </w:pPr>
          </w:p>
          <w:p w:rsidR="00FA4A42" w:rsidRPr="002E1D25" w:rsidRDefault="00E356B7" w:rsidP="00D56917">
            <w:pPr>
              <w:pStyle w:val="NoSpacing"/>
              <w:rPr>
                <w:rFonts w:ascii="Arial" w:hAnsi="Arial" w:cs="Arial"/>
                <w:sz w:val="20"/>
                <w:szCs w:val="20"/>
              </w:rPr>
            </w:pPr>
            <w:r>
              <w:rPr>
                <w:rFonts w:ascii="Arial" w:hAnsi="Arial" w:cs="Arial"/>
                <w:sz w:val="20"/>
                <w:szCs w:val="20"/>
              </w:rPr>
              <w:pict>
                <v:rect id="_x0000_i1037" style="width:0;height:1.5pt" o:hrstd="t" o:hr="t" fillcolor="#a0a0a0" stroked="f"/>
              </w:pict>
            </w:r>
          </w:p>
          <w:p w:rsidR="00FA4A42" w:rsidRPr="002E1D25" w:rsidRDefault="00FA4A42" w:rsidP="00D56917">
            <w:pPr>
              <w:pStyle w:val="NoSpacing"/>
              <w:rPr>
                <w:rFonts w:ascii="Arial" w:hAnsi="Arial" w:cs="Arial"/>
                <w:sz w:val="20"/>
                <w:szCs w:val="20"/>
              </w:rPr>
            </w:pPr>
            <w:r>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E356B7" w:rsidP="00D56917">
            <w:pPr>
              <w:pStyle w:val="NoSpacing"/>
              <w:rPr>
                <w:rFonts w:ascii="Arial" w:hAnsi="Arial" w:cs="Arial"/>
                <w:sz w:val="20"/>
                <w:szCs w:val="20"/>
              </w:rPr>
            </w:pPr>
            <w:r>
              <w:rPr>
                <w:rFonts w:ascii="Arial" w:hAnsi="Arial" w:cs="Arial"/>
                <w:sz w:val="20"/>
                <w:szCs w:val="20"/>
              </w:rPr>
              <w:pict>
                <v:rect id="_x0000_i1038" style="width:0;height:1.5pt" o:hrstd="t" o:hr="t" fillcolor="#a0a0a0" stroked="f"/>
              </w:pict>
            </w:r>
          </w:p>
          <w:p w:rsidR="00FA4A42" w:rsidRPr="00B45E00" w:rsidRDefault="00FA4A42" w:rsidP="00D56917">
            <w:pPr>
              <w:pStyle w:val="NoSpacing"/>
              <w:rPr>
                <w:rFonts w:ascii="Arial" w:hAnsi="Arial" w:cs="Arial"/>
                <w:sz w:val="20"/>
                <w:szCs w:val="20"/>
              </w:rPr>
            </w:pPr>
            <w:r>
              <w:rPr>
                <w:rFonts w:ascii="Arial" w:hAnsi="Arial" w:cs="Arial"/>
                <w:sz w:val="20"/>
                <w:szCs w:val="20"/>
              </w:rPr>
              <w:t>Complete</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Pr="00C04CFC" w:rsidRDefault="00F24258" w:rsidP="00D56917">
            <w:pPr>
              <w:pStyle w:val="NoSpacing"/>
              <w:rPr>
                <w:rFonts w:ascii="Arial" w:hAnsi="Arial" w:cs="Arial"/>
                <w:sz w:val="20"/>
                <w:szCs w:val="20"/>
              </w:rPr>
            </w:pPr>
            <w:r>
              <w:rPr>
                <w:rFonts w:ascii="Arial" w:hAnsi="Arial" w:cs="Arial"/>
                <w:sz w:val="20"/>
                <w:szCs w:val="20"/>
              </w:rPr>
              <w:t>Ongoing</w:t>
            </w:r>
          </w:p>
          <w:p w:rsidR="00FA4A42" w:rsidRPr="002E1D25" w:rsidRDefault="00FA4A42" w:rsidP="00D56917">
            <w:pPr>
              <w:pStyle w:val="NoSpacing"/>
              <w:rPr>
                <w:rFonts w:ascii="Arial" w:hAnsi="Arial" w:cs="Arial"/>
                <w:sz w:val="20"/>
                <w:szCs w:val="20"/>
              </w:rPr>
            </w:pPr>
          </w:p>
          <w:p w:rsidR="00FA4A42" w:rsidRPr="002E1D25" w:rsidRDefault="00FA4A42" w:rsidP="00D56917">
            <w:pPr>
              <w:pStyle w:val="NoSpacing"/>
              <w:rPr>
                <w:rFonts w:ascii="Arial" w:hAnsi="Arial" w:cs="Arial"/>
                <w:sz w:val="20"/>
                <w:szCs w:val="20"/>
              </w:rPr>
            </w:pPr>
          </w:p>
          <w:p w:rsidR="00FA4A42" w:rsidRDefault="00FA4A42" w:rsidP="00D56917">
            <w:pPr>
              <w:pStyle w:val="NoSpacing"/>
              <w:rPr>
                <w:rFonts w:ascii="Arial" w:hAnsi="Arial" w:cs="Arial"/>
                <w:sz w:val="20"/>
                <w:szCs w:val="20"/>
              </w:rPr>
            </w:pPr>
          </w:p>
          <w:p w:rsidR="00F24258" w:rsidRDefault="00F24258" w:rsidP="00D56917">
            <w:pPr>
              <w:pStyle w:val="NoSpacing"/>
              <w:rPr>
                <w:rFonts w:ascii="Arial" w:hAnsi="Arial" w:cs="Arial"/>
                <w:sz w:val="20"/>
                <w:szCs w:val="20"/>
              </w:rPr>
            </w:pPr>
          </w:p>
          <w:p w:rsidR="00F24258" w:rsidRDefault="00F24258" w:rsidP="00D56917">
            <w:pPr>
              <w:pStyle w:val="NoSpacing"/>
              <w:rPr>
                <w:rFonts w:ascii="Arial" w:hAnsi="Arial" w:cs="Arial"/>
                <w:sz w:val="20"/>
                <w:szCs w:val="20"/>
              </w:rPr>
            </w:pPr>
          </w:p>
          <w:p w:rsidR="00F24258" w:rsidRPr="002E1D25" w:rsidRDefault="00F24258" w:rsidP="00D56917">
            <w:pPr>
              <w:pStyle w:val="NoSpacing"/>
              <w:rPr>
                <w:rFonts w:ascii="Arial" w:hAnsi="Arial" w:cs="Arial"/>
                <w:sz w:val="20"/>
                <w:szCs w:val="20"/>
              </w:rPr>
            </w:pPr>
          </w:p>
          <w:p w:rsidR="00FA4A42" w:rsidRPr="002E1D25" w:rsidRDefault="00E356B7" w:rsidP="00D56917">
            <w:pPr>
              <w:pStyle w:val="NoSpacing"/>
              <w:rPr>
                <w:rFonts w:ascii="Arial" w:hAnsi="Arial" w:cs="Arial"/>
                <w:sz w:val="20"/>
                <w:szCs w:val="20"/>
              </w:rPr>
            </w:pPr>
            <w:r>
              <w:rPr>
                <w:rFonts w:ascii="Arial" w:hAnsi="Arial" w:cs="Arial"/>
                <w:sz w:val="20"/>
                <w:szCs w:val="20"/>
              </w:rPr>
              <w:lastRenderedPageBreak/>
              <w:pict>
                <v:rect id="_x0000_i1039" style="width:0;height:1.5pt" o:hrstd="t" o:hr="t" fillcolor="#a0a0a0" stroked="f"/>
              </w:pict>
            </w:r>
          </w:p>
          <w:p w:rsidR="00FA4A42" w:rsidRPr="0021409A" w:rsidRDefault="00FA4A42" w:rsidP="00D56917">
            <w:pPr>
              <w:pStyle w:val="NoSpacing"/>
              <w:rPr>
                <w:rFonts w:ascii="Arial" w:hAnsi="Arial" w:cs="Arial"/>
                <w:sz w:val="20"/>
                <w:szCs w:val="20"/>
              </w:rPr>
            </w:pPr>
            <w:r>
              <w:rPr>
                <w:rFonts w:ascii="Arial" w:hAnsi="Arial" w:cs="Arial"/>
                <w:sz w:val="20"/>
                <w:szCs w:val="20"/>
              </w:rPr>
              <w:t>Ongoing</w:t>
            </w:r>
          </w:p>
          <w:p w:rsidR="00FA4A42" w:rsidRDefault="00FA4A42" w:rsidP="00D56917">
            <w:pPr>
              <w:pStyle w:val="NoSpacing"/>
              <w:rPr>
                <w:rFonts w:ascii="Arial" w:hAnsi="Arial" w:cs="Arial"/>
                <w:i/>
                <w:sz w:val="20"/>
                <w:szCs w:val="20"/>
              </w:rPr>
            </w:pPr>
          </w:p>
          <w:p w:rsidR="00F24258" w:rsidRPr="002E1D25" w:rsidRDefault="00F24258"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FA4A42" w:rsidP="00D56917">
            <w:pPr>
              <w:pStyle w:val="NoSpacing"/>
              <w:rPr>
                <w:rFonts w:ascii="Arial" w:hAnsi="Arial" w:cs="Arial"/>
                <w:i/>
                <w:sz w:val="20"/>
                <w:szCs w:val="20"/>
              </w:rPr>
            </w:pPr>
          </w:p>
          <w:p w:rsidR="00FA4A42" w:rsidRPr="002E1D25" w:rsidRDefault="00E356B7" w:rsidP="00D56917">
            <w:pPr>
              <w:pStyle w:val="NoSpacing"/>
              <w:rPr>
                <w:rFonts w:ascii="Arial" w:hAnsi="Arial" w:cs="Arial"/>
                <w:i/>
                <w:sz w:val="20"/>
                <w:szCs w:val="20"/>
              </w:rPr>
            </w:pPr>
            <w:r>
              <w:rPr>
                <w:rFonts w:ascii="Arial" w:hAnsi="Arial" w:cs="Arial"/>
                <w:sz w:val="20"/>
                <w:szCs w:val="20"/>
              </w:rPr>
              <w:pict>
                <v:rect id="_x0000_i1040" style="width:0;height:1.5pt" o:hrstd="t" o:hr="t" fillcolor="#a0a0a0" stroked="f"/>
              </w:pict>
            </w:r>
          </w:p>
          <w:p w:rsidR="00FA4A42" w:rsidRPr="004710A3" w:rsidRDefault="004710A3" w:rsidP="00D56917">
            <w:pPr>
              <w:pStyle w:val="NoSpacing"/>
              <w:rPr>
                <w:rFonts w:ascii="Arial" w:hAnsi="Arial" w:cs="Arial"/>
                <w:b/>
                <w:sz w:val="20"/>
                <w:szCs w:val="20"/>
              </w:rPr>
            </w:pPr>
            <w:r w:rsidRPr="004710A3">
              <w:rPr>
                <w:rFonts w:ascii="Arial" w:hAnsi="Arial" w:cs="Arial"/>
                <w:b/>
                <w:sz w:val="20"/>
                <w:szCs w:val="20"/>
              </w:rPr>
              <w:t>Ongoing</w:t>
            </w:r>
          </w:p>
          <w:p w:rsidR="00FA4A42" w:rsidRPr="002E1D25" w:rsidRDefault="00FA4A42" w:rsidP="00D56917">
            <w:pPr>
              <w:pStyle w:val="NoSpacing"/>
              <w:rPr>
                <w:rFonts w:ascii="Arial" w:hAnsi="Arial" w:cs="Arial"/>
                <w:sz w:val="20"/>
                <w:szCs w:val="20"/>
              </w:rPr>
            </w:pPr>
          </w:p>
        </w:tc>
      </w:tr>
      <w:tr w:rsidR="00F24258" w:rsidRPr="00861D3A" w:rsidTr="00D56917">
        <w:tc>
          <w:tcPr>
            <w:tcW w:w="2506" w:type="dxa"/>
          </w:tcPr>
          <w:p w:rsidR="00F24258" w:rsidRPr="002E1D25" w:rsidRDefault="00F24258" w:rsidP="00D56917">
            <w:pPr>
              <w:rPr>
                <w:rFonts w:ascii="Arial" w:hAnsi="Arial" w:cs="Arial"/>
                <w:sz w:val="20"/>
                <w:szCs w:val="20"/>
              </w:rPr>
            </w:pPr>
          </w:p>
        </w:tc>
        <w:tc>
          <w:tcPr>
            <w:tcW w:w="4082" w:type="dxa"/>
          </w:tcPr>
          <w:p w:rsidR="00F24258" w:rsidRPr="002E1D25" w:rsidRDefault="00F24258" w:rsidP="00F24258">
            <w:pPr>
              <w:jc w:val="center"/>
              <w:rPr>
                <w:rFonts w:ascii="Arial" w:hAnsi="Arial" w:cs="Arial"/>
                <w:sz w:val="20"/>
                <w:szCs w:val="20"/>
              </w:rPr>
            </w:pPr>
            <w:r>
              <w:rPr>
                <w:rFonts w:ascii="Arial" w:hAnsi="Arial" w:cs="Arial"/>
                <w:sz w:val="20"/>
                <w:szCs w:val="20"/>
              </w:rPr>
              <w:t xml:space="preserve">COMPLETED </w:t>
            </w:r>
            <w:r w:rsidR="0034689B">
              <w:rPr>
                <w:rFonts w:ascii="Arial" w:hAnsi="Arial" w:cs="Arial"/>
                <w:sz w:val="20"/>
                <w:szCs w:val="20"/>
              </w:rPr>
              <w:t xml:space="preserve">PRIOR PLAN </w:t>
            </w:r>
            <w:bookmarkStart w:id="0" w:name="_GoBack"/>
            <w:bookmarkEnd w:id="0"/>
            <w:r>
              <w:rPr>
                <w:rFonts w:ascii="Arial" w:hAnsi="Arial" w:cs="Arial"/>
                <w:sz w:val="20"/>
                <w:szCs w:val="20"/>
              </w:rPr>
              <w:t>STRATEGIES</w:t>
            </w:r>
          </w:p>
        </w:tc>
        <w:tc>
          <w:tcPr>
            <w:tcW w:w="1890" w:type="dxa"/>
          </w:tcPr>
          <w:p w:rsidR="00F24258" w:rsidRPr="002E1D25" w:rsidRDefault="00F24258" w:rsidP="00D56917">
            <w:pPr>
              <w:pStyle w:val="NoSpacing"/>
              <w:rPr>
                <w:rFonts w:ascii="Arial" w:hAnsi="Arial" w:cs="Arial"/>
                <w:sz w:val="20"/>
                <w:szCs w:val="20"/>
              </w:rPr>
            </w:pPr>
          </w:p>
        </w:tc>
        <w:tc>
          <w:tcPr>
            <w:tcW w:w="1800" w:type="dxa"/>
          </w:tcPr>
          <w:p w:rsidR="00F24258" w:rsidRPr="002E1D25" w:rsidRDefault="00F24258" w:rsidP="00D56917">
            <w:pPr>
              <w:pStyle w:val="NoSpacing"/>
              <w:rPr>
                <w:rFonts w:ascii="Arial" w:hAnsi="Arial" w:cs="Arial"/>
                <w:sz w:val="20"/>
                <w:szCs w:val="20"/>
              </w:rPr>
            </w:pPr>
          </w:p>
        </w:tc>
      </w:tr>
      <w:tr w:rsidR="00F24258" w:rsidRPr="00861D3A" w:rsidTr="00D56917">
        <w:tc>
          <w:tcPr>
            <w:tcW w:w="2506" w:type="dxa"/>
          </w:tcPr>
          <w:p w:rsidR="00F24258" w:rsidRPr="002E1D25" w:rsidRDefault="00F24258" w:rsidP="00F24258">
            <w:pPr>
              <w:tabs>
                <w:tab w:val="left" w:pos="-1200"/>
                <w:tab w:val="left" w:pos="-720"/>
              </w:tabs>
              <w:spacing w:line="225" w:lineRule="auto"/>
              <w:rPr>
                <w:rFonts w:ascii="Arial" w:hAnsi="Arial" w:cs="Arial"/>
                <w:sz w:val="20"/>
                <w:szCs w:val="20"/>
              </w:rPr>
            </w:pPr>
            <w:r w:rsidRPr="002E1D25">
              <w:rPr>
                <w:rFonts w:ascii="Arial" w:hAnsi="Arial" w:cs="Arial"/>
                <w:color w:val="000000"/>
                <w:sz w:val="20"/>
                <w:szCs w:val="20"/>
              </w:rPr>
              <w:t>3. Encourage land use development practices, such as the use of cluster housing, that preserves agricultural and forestry resources and open space.</w:t>
            </w:r>
          </w:p>
          <w:p w:rsidR="00F24258" w:rsidRPr="002E1D25" w:rsidRDefault="00F24258" w:rsidP="00D56917">
            <w:pPr>
              <w:rPr>
                <w:rFonts w:ascii="Arial" w:hAnsi="Arial" w:cs="Arial"/>
                <w:sz w:val="20"/>
                <w:szCs w:val="20"/>
              </w:rPr>
            </w:pPr>
          </w:p>
        </w:tc>
        <w:tc>
          <w:tcPr>
            <w:tcW w:w="4082" w:type="dxa"/>
          </w:tcPr>
          <w:p w:rsidR="00F24258" w:rsidRPr="002E1D25" w:rsidRDefault="00F24258" w:rsidP="00F24258">
            <w:pPr>
              <w:tabs>
                <w:tab w:val="left" w:pos="583"/>
              </w:tabs>
              <w:jc w:val="both"/>
              <w:rPr>
                <w:rFonts w:ascii="Arial" w:hAnsi="Arial" w:cs="Arial"/>
                <w:color w:val="000000"/>
                <w:sz w:val="20"/>
                <w:szCs w:val="20"/>
              </w:rPr>
            </w:pPr>
            <w:r w:rsidRPr="002E1D25">
              <w:rPr>
                <w:rFonts w:ascii="Arial" w:hAnsi="Arial" w:cs="Arial"/>
                <w:color w:val="000000"/>
                <w:sz w:val="20"/>
                <w:szCs w:val="20"/>
              </w:rPr>
              <w:t>Review and amend if necessary cluster provisions in the CLUC to promote such development.</w:t>
            </w:r>
          </w:p>
          <w:p w:rsidR="00F24258" w:rsidRPr="002E1D25" w:rsidRDefault="00F24258" w:rsidP="00D56917">
            <w:pPr>
              <w:rPr>
                <w:rFonts w:ascii="Arial" w:hAnsi="Arial" w:cs="Arial"/>
                <w:sz w:val="20"/>
                <w:szCs w:val="20"/>
              </w:rPr>
            </w:pPr>
          </w:p>
        </w:tc>
        <w:tc>
          <w:tcPr>
            <w:tcW w:w="1890" w:type="dxa"/>
          </w:tcPr>
          <w:p w:rsidR="00F24258" w:rsidRPr="002E1D25" w:rsidRDefault="00F24258" w:rsidP="00F24258">
            <w:pPr>
              <w:tabs>
                <w:tab w:val="left" w:pos="583"/>
              </w:tabs>
              <w:jc w:val="both"/>
              <w:rPr>
                <w:rFonts w:ascii="Arial" w:hAnsi="Arial" w:cs="Arial"/>
                <w:color w:val="000000"/>
                <w:sz w:val="20"/>
                <w:szCs w:val="20"/>
              </w:rPr>
            </w:pPr>
            <w:r w:rsidRPr="002E1D25">
              <w:rPr>
                <w:rFonts w:ascii="Arial" w:hAnsi="Arial" w:cs="Arial"/>
                <w:color w:val="000000"/>
                <w:sz w:val="20"/>
                <w:szCs w:val="20"/>
              </w:rPr>
              <w:t>Planning Board</w:t>
            </w:r>
          </w:p>
          <w:p w:rsidR="00F24258" w:rsidRPr="002E1D25" w:rsidRDefault="00F24258" w:rsidP="00F24258">
            <w:pPr>
              <w:tabs>
                <w:tab w:val="left" w:pos="583"/>
              </w:tabs>
              <w:jc w:val="both"/>
              <w:rPr>
                <w:rFonts w:ascii="Arial" w:hAnsi="Arial" w:cs="Arial"/>
                <w:color w:val="000000"/>
                <w:sz w:val="20"/>
                <w:szCs w:val="20"/>
              </w:rPr>
            </w:pPr>
            <w:r w:rsidRPr="002E1D25">
              <w:rPr>
                <w:rFonts w:ascii="Arial" w:hAnsi="Arial" w:cs="Arial"/>
                <w:color w:val="000000"/>
                <w:sz w:val="20"/>
                <w:szCs w:val="20"/>
              </w:rPr>
              <w:t>Town Meeting</w:t>
            </w:r>
          </w:p>
          <w:p w:rsidR="00F24258" w:rsidRPr="002E1D25" w:rsidRDefault="00F24258" w:rsidP="00D56917">
            <w:pPr>
              <w:pStyle w:val="NoSpacing"/>
              <w:rPr>
                <w:rFonts w:ascii="Arial" w:hAnsi="Arial" w:cs="Arial"/>
                <w:sz w:val="20"/>
                <w:szCs w:val="20"/>
              </w:rPr>
            </w:pPr>
          </w:p>
        </w:tc>
        <w:tc>
          <w:tcPr>
            <w:tcW w:w="1800" w:type="dxa"/>
          </w:tcPr>
          <w:p w:rsidR="00F24258" w:rsidRPr="002E1D25" w:rsidRDefault="00F24258" w:rsidP="00D56917">
            <w:pPr>
              <w:pStyle w:val="NoSpacing"/>
              <w:rPr>
                <w:rFonts w:ascii="Arial" w:hAnsi="Arial" w:cs="Arial"/>
                <w:sz w:val="20"/>
                <w:szCs w:val="20"/>
              </w:rPr>
            </w:pPr>
            <w:r>
              <w:rPr>
                <w:rFonts w:ascii="Arial" w:hAnsi="Arial" w:cs="Arial"/>
                <w:sz w:val="20"/>
                <w:szCs w:val="20"/>
              </w:rPr>
              <w:t>Complete</w:t>
            </w:r>
          </w:p>
        </w:tc>
      </w:tr>
    </w:tbl>
    <w:p w:rsidR="00FA4A42" w:rsidRPr="00861D3A" w:rsidRDefault="00FA4A42" w:rsidP="00FA4A42">
      <w:pPr>
        <w:tabs>
          <w:tab w:val="left" w:pos="-1440"/>
        </w:tabs>
        <w:ind w:left="2160" w:hanging="2160"/>
        <w:jc w:val="both"/>
        <w:rPr>
          <w:b/>
          <w:bCs/>
          <w:sz w:val="22"/>
          <w:szCs w:val="22"/>
          <w:highlight w:val="yellow"/>
        </w:rPr>
      </w:pPr>
    </w:p>
    <w:p w:rsidR="00FA4A42" w:rsidRPr="00861D3A" w:rsidRDefault="00FA4A42" w:rsidP="00FA4A42">
      <w:pPr>
        <w:tabs>
          <w:tab w:val="left" w:pos="-1440"/>
        </w:tabs>
        <w:jc w:val="both"/>
        <w:rPr>
          <w:b/>
          <w:bCs/>
          <w:sz w:val="22"/>
          <w:szCs w:val="22"/>
          <w:highlight w:val="yellow"/>
        </w:rPr>
      </w:pPr>
    </w:p>
    <w:p w:rsidR="00284F9F" w:rsidRDefault="00284F9F"/>
    <w:sectPr w:rsidR="0028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2"/>
    <w:rsid w:val="00284F9F"/>
    <w:rsid w:val="0034689B"/>
    <w:rsid w:val="004710A3"/>
    <w:rsid w:val="00A00322"/>
    <w:rsid w:val="00AA7CAF"/>
    <w:rsid w:val="00B5562C"/>
    <w:rsid w:val="00E356B7"/>
    <w:rsid w:val="00EE0A65"/>
    <w:rsid w:val="00F24258"/>
    <w:rsid w:val="00FA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2"/>
    <o:shapelayout v:ext="edit">
      <o:idmap v:ext="edit" data="1"/>
    </o:shapelayout>
  </w:shapeDefaults>
  <w:decimalSymbol w:val="."/>
  <w:listSeparator w:val=","/>
  <w14:docId w14:val="0BAAB538"/>
  <w15:chartTrackingRefBased/>
  <w15:docId w15:val="{601ABC68-1975-4B28-8C48-67839A8E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4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4A42"/>
    <w:pPr>
      <w:widowControl w:val="0"/>
      <w:autoSpaceDE w:val="0"/>
      <w:autoSpaceDN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4A4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6</cp:revision>
  <dcterms:created xsi:type="dcterms:W3CDTF">2021-02-19T17:21:00Z</dcterms:created>
  <dcterms:modified xsi:type="dcterms:W3CDTF">2021-03-08T20:32:00Z</dcterms:modified>
</cp:coreProperties>
</file>